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0B" w:rsidRDefault="008907D6" w:rsidP="00F3476E">
      <w:pPr>
        <w:pStyle w:val="Titel"/>
        <w:rPr>
          <w:lang w:val="nl-BE"/>
        </w:rPr>
      </w:pPr>
      <w:r>
        <w:rPr>
          <w:noProof/>
          <w:lang w:val="nl-BE" w:eastAsia="nl-BE"/>
        </w:rPr>
        <w:drawing>
          <wp:anchor distT="0" distB="0" distL="114300" distR="114300" simplePos="0" relativeHeight="251658240" behindDoc="0" locked="0" layoutInCell="1" allowOverlap="1">
            <wp:simplePos x="0" y="0"/>
            <wp:positionH relativeFrom="column">
              <wp:posOffset>-62601</wp:posOffset>
            </wp:positionH>
            <wp:positionV relativeFrom="paragraph">
              <wp:posOffset>-284480</wp:posOffset>
            </wp:positionV>
            <wp:extent cx="1016000" cy="480695"/>
            <wp:effectExtent l="0" t="0" r="0" b="0"/>
            <wp:wrapNone/>
            <wp:docPr id="1" name="Afbeelding 1" descr="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VLACCdef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087">
        <w:rPr>
          <w:lang w:val="nl-BE"/>
        </w:rPr>
        <w:t>Verslag Werkgroep Muziek 21</w:t>
      </w:r>
    </w:p>
    <w:p w:rsidR="000E7B0B" w:rsidRDefault="000E7B0B" w:rsidP="00F3476E">
      <w:pPr>
        <w:spacing w:line="240" w:lineRule="auto"/>
        <w:rPr>
          <w:lang w:eastAsia="en-US"/>
        </w:rPr>
      </w:pPr>
      <w:r>
        <w:rPr>
          <w:lang w:eastAsia="en-US"/>
        </w:rPr>
        <w:t xml:space="preserve">Datum: </w:t>
      </w:r>
      <w:r w:rsidR="00517008">
        <w:rPr>
          <w:lang w:eastAsia="en-US"/>
        </w:rPr>
        <w:t xml:space="preserve"> </w:t>
      </w:r>
      <w:r w:rsidR="000842C4">
        <w:rPr>
          <w:lang w:eastAsia="en-US"/>
        </w:rPr>
        <w:t>29/10</w:t>
      </w:r>
      <w:r w:rsidR="005D4087">
        <w:rPr>
          <w:lang w:eastAsia="en-US"/>
        </w:rPr>
        <w:t>/</w:t>
      </w:r>
      <w:r w:rsidR="00130662">
        <w:rPr>
          <w:lang w:eastAsia="en-US"/>
        </w:rPr>
        <w:t xml:space="preserve"> 2015</w:t>
      </w:r>
    </w:p>
    <w:p w:rsidR="000E7B0B" w:rsidRDefault="000E7B0B" w:rsidP="00F3476E">
      <w:pPr>
        <w:spacing w:line="240" w:lineRule="auto"/>
        <w:rPr>
          <w:lang w:eastAsia="en-US"/>
        </w:rPr>
      </w:pPr>
      <w:r>
        <w:rPr>
          <w:lang w:eastAsia="en-US"/>
        </w:rPr>
        <w:t xml:space="preserve">Voor verslag: </w:t>
      </w:r>
      <w:r>
        <w:rPr>
          <w:lang w:eastAsia="en-US"/>
        </w:rPr>
        <w:fldChar w:fldCharType="begin"/>
      </w:r>
      <w:r>
        <w:rPr>
          <w:lang w:eastAsia="en-US"/>
        </w:rPr>
        <w:instrText xml:space="preserve"> AUTHOR   \* MERGEFORMAT </w:instrText>
      </w:r>
      <w:r>
        <w:rPr>
          <w:lang w:eastAsia="en-US"/>
        </w:rPr>
        <w:fldChar w:fldCharType="separate"/>
      </w:r>
      <w:r>
        <w:rPr>
          <w:noProof/>
          <w:lang w:eastAsia="en-US"/>
        </w:rPr>
        <w:t>Rosa Matthys</w:t>
      </w:r>
      <w:r>
        <w:rPr>
          <w:lang w:eastAsia="en-US"/>
        </w:rPr>
        <w:fldChar w:fldCharType="end"/>
      </w:r>
    </w:p>
    <w:p w:rsidR="000E7B0B" w:rsidRDefault="000E7B0B" w:rsidP="00F3476E">
      <w:pPr>
        <w:spacing w:line="240" w:lineRule="auto"/>
        <w:rPr>
          <w:lang w:eastAsia="en-US"/>
        </w:rPr>
      </w:pPr>
      <w:r>
        <w:rPr>
          <w:lang w:eastAsia="en-US"/>
        </w:rPr>
        <w:t xml:space="preserve">De vergadering begint om 10u en eindigt </w:t>
      </w:r>
      <w:r w:rsidR="00DE57E6" w:rsidRPr="000A1999">
        <w:rPr>
          <w:lang w:eastAsia="en-US"/>
        </w:rPr>
        <w:t xml:space="preserve">om </w:t>
      </w:r>
      <w:r w:rsidR="00692A69">
        <w:rPr>
          <w:lang w:eastAsia="en-US"/>
        </w:rPr>
        <w:t>12</w:t>
      </w:r>
      <w:r w:rsidRPr="000A1999">
        <w:rPr>
          <w:lang w:eastAsia="en-US"/>
        </w:rPr>
        <w:t>u</w:t>
      </w:r>
    </w:p>
    <w:p w:rsidR="000E7B0B" w:rsidRDefault="000E7B0B" w:rsidP="00F3476E">
      <w:pPr>
        <w:spacing w:line="240" w:lineRule="auto"/>
      </w:pPr>
      <w:r>
        <w:br/>
      </w:r>
    </w:p>
    <w:p w:rsidR="000E7B0B" w:rsidRDefault="000E7B0B" w:rsidP="00F3476E">
      <w:pPr>
        <w:spacing w:line="240" w:lineRule="auto"/>
      </w:pPr>
    </w:p>
    <w:p w:rsidR="009A787B" w:rsidRDefault="000E7B0B">
      <w:pPr>
        <w:pStyle w:val="Inhopg1"/>
        <w:rPr>
          <w:rFonts w:asciiTheme="minorHAnsi" w:eastAsiaTheme="minorEastAsia" w:hAnsiTheme="minorHAnsi" w:cstheme="minorBidi"/>
          <w:noProof/>
          <w:color w:val="auto"/>
          <w:szCs w:val="22"/>
          <w:lang w:val="nl-BE" w:eastAsia="nl-BE"/>
        </w:rPr>
      </w:pPr>
      <w:r>
        <w:fldChar w:fldCharType="begin"/>
      </w:r>
      <w:r>
        <w:instrText xml:space="preserve"> TOC \h \z \t "Kop 1;1;Kop 2;2;Kop 3;3;Kop NR 1;1;Kop NR 2;2;Kop NR 3;3" </w:instrText>
      </w:r>
      <w:r>
        <w:fldChar w:fldCharType="separate"/>
      </w:r>
      <w:hyperlink w:anchor="_Toc433961877" w:history="1">
        <w:r w:rsidR="009A787B" w:rsidRPr="002F0492">
          <w:rPr>
            <w:rStyle w:val="Hyperlink"/>
            <w:noProof/>
          </w:rPr>
          <w:t>1.</w:t>
        </w:r>
        <w:r w:rsidR="009A787B">
          <w:rPr>
            <w:rFonts w:asciiTheme="minorHAnsi" w:eastAsiaTheme="minorEastAsia" w:hAnsiTheme="minorHAnsi" w:cstheme="minorBidi"/>
            <w:noProof/>
            <w:color w:val="auto"/>
            <w:szCs w:val="22"/>
            <w:lang w:val="nl-BE" w:eastAsia="nl-BE"/>
          </w:rPr>
          <w:tab/>
        </w:r>
        <w:r w:rsidR="009A787B" w:rsidRPr="002F0492">
          <w:rPr>
            <w:rStyle w:val="Hyperlink"/>
            <w:noProof/>
          </w:rPr>
          <w:t>Agenda</w:t>
        </w:r>
        <w:r w:rsidR="009A787B">
          <w:rPr>
            <w:noProof/>
            <w:webHidden/>
          </w:rPr>
          <w:tab/>
        </w:r>
        <w:r w:rsidR="009A787B">
          <w:rPr>
            <w:noProof/>
            <w:webHidden/>
          </w:rPr>
          <w:fldChar w:fldCharType="begin"/>
        </w:r>
        <w:r w:rsidR="009A787B">
          <w:rPr>
            <w:noProof/>
            <w:webHidden/>
          </w:rPr>
          <w:instrText xml:space="preserve"> PAGEREF _Toc433961877 \h </w:instrText>
        </w:r>
        <w:r w:rsidR="009A787B">
          <w:rPr>
            <w:noProof/>
            <w:webHidden/>
          </w:rPr>
        </w:r>
        <w:r w:rsidR="009A787B">
          <w:rPr>
            <w:noProof/>
            <w:webHidden/>
          </w:rPr>
          <w:fldChar w:fldCharType="separate"/>
        </w:r>
        <w:r w:rsidR="009A787B">
          <w:rPr>
            <w:noProof/>
            <w:webHidden/>
          </w:rPr>
          <w:t>1</w:t>
        </w:r>
        <w:r w:rsidR="009A787B">
          <w:rPr>
            <w:noProof/>
            <w:webHidden/>
          </w:rPr>
          <w:fldChar w:fldCharType="end"/>
        </w:r>
      </w:hyperlink>
    </w:p>
    <w:p w:rsidR="009A787B" w:rsidRDefault="00671F73">
      <w:pPr>
        <w:pStyle w:val="Inhopg1"/>
        <w:rPr>
          <w:rFonts w:asciiTheme="minorHAnsi" w:eastAsiaTheme="minorEastAsia" w:hAnsiTheme="minorHAnsi" w:cstheme="minorBidi"/>
          <w:noProof/>
          <w:color w:val="auto"/>
          <w:szCs w:val="22"/>
          <w:lang w:val="nl-BE" w:eastAsia="nl-BE"/>
        </w:rPr>
      </w:pPr>
      <w:hyperlink w:anchor="_Toc433961878" w:history="1">
        <w:r w:rsidR="009A787B" w:rsidRPr="002F0492">
          <w:rPr>
            <w:rStyle w:val="Hyperlink"/>
            <w:noProof/>
          </w:rPr>
          <w:t>2.</w:t>
        </w:r>
        <w:r w:rsidR="009A787B">
          <w:rPr>
            <w:rFonts w:asciiTheme="minorHAnsi" w:eastAsiaTheme="minorEastAsia" w:hAnsiTheme="minorHAnsi" w:cstheme="minorBidi"/>
            <w:noProof/>
            <w:color w:val="auto"/>
            <w:szCs w:val="22"/>
            <w:lang w:val="nl-BE" w:eastAsia="nl-BE"/>
          </w:rPr>
          <w:tab/>
        </w:r>
        <w:r w:rsidR="009A787B" w:rsidRPr="002F0492">
          <w:rPr>
            <w:rStyle w:val="Hyperlink"/>
            <w:noProof/>
          </w:rPr>
          <w:t>Goedkeuring verslag 2/6/2015</w:t>
        </w:r>
        <w:r w:rsidR="009A787B">
          <w:rPr>
            <w:noProof/>
            <w:webHidden/>
          </w:rPr>
          <w:tab/>
        </w:r>
        <w:r w:rsidR="009A787B">
          <w:rPr>
            <w:noProof/>
            <w:webHidden/>
          </w:rPr>
          <w:fldChar w:fldCharType="begin"/>
        </w:r>
        <w:r w:rsidR="009A787B">
          <w:rPr>
            <w:noProof/>
            <w:webHidden/>
          </w:rPr>
          <w:instrText xml:space="preserve"> PAGEREF _Toc433961878 \h </w:instrText>
        </w:r>
        <w:r w:rsidR="009A787B">
          <w:rPr>
            <w:noProof/>
            <w:webHidden/>
          </w:rPr>
        </w:r>
        <w:r w:rsidR="009A787B">
          <w:rPr>
            <w:noProof/>
            <w:webHidden/>
          </w:rPr>
          <w:fldChar w:fldCharType="separate"/>
        </w:r>
        <w:r w:rsidR="009A787B">
          <w:rPr>
            <w:noProof/>
            <w:webHidden/>
          </w:rPr>
          <w:t>1</w:t>
        </w:r>
        <w:r w:rsidR="009A787B">
          <w:rPr>
            <w:noProof/>
            <w:webHidden/>
          </w:rPr>
          <w:fldChar w:fldCharType="end"/>
        </w:r>
      </w:hyperlink>
    </w:p>
    <w:p w:rsidR="009A787B" w:rsidRDefault="00671F73">
      <w:pPr>
        <w:pStyle w:val="Inhopg1"/>
        <w:rPr>
          <w:rFonts w:asciiTheme="minorHAnsi" w:eastAsiaTheme="minorEastAsia" w:hAnsiTheme="minorHAnsi" w:cstheme="minorBidi"/>
          <w:noProof/>
          <w:color w:val="auto"/>
          <w:szCs w:val="22"/>
          <w:lang w:val="nl-BE" w:eastAsia="nl-BE"/>
        </w:rPr>
      </w:pPr>
      <w:hyperlink w:anchor="_Toc433961879" w:history="1">
        <w:r w:rsidR="009A787B" w:rsidRPr="002F0492">
          <w:rPr>
            <w:rStyle w:val="Hyperlink"/>
            <w:noProof/>
          </w:rPr>
          <w:t>3.</w:t>
        </w:r>
        <w:r w:rsidR="009A787B">
          <w:rPr>
            <w:rFonts w:asciiTheme="minorHAnsi" w:eastAsiaTheme="minorEastAsia" w:hAnsiTheme="minorHAnsi" w:cstheme="minorBidi"/>
            <w:noProof/>
            <w:color w:val="auto"/>
            <w:szCs w:val="22"/>
            <w:lang w:val="nl-BE" w:eastAsia="nl-BE"/>
          </w:rPr>
          <w:tab/>
        </w:r>
        <w:r w:rsidR="009A787B" w:rsidRPr="002F0492">
          <w:rPr>
            <w:rStyle w:val="Hyperlink"/>
            <w:noProof/>
          </w:rPr>
          <w:t>Nieuwe muziekgenres</w:t>
        </w:r>
        <w:r w:rsidR="009A787B">
          <w:rPr>
            <w:noProof/>
            <w:webHidden/>
          </w:rPr>
          <w:tab/>
        </w:r>
        <w:r w:rsidR="009A787B">
          <w:rPr>
            <w:noProof/>
            <w:webHidden/>
          </w:rPr>
          <w:fldChar w:fldCharType="begin"/>
        </w:r>
        <w:r w:rsidR="009A787B">
          <w:rPr>
            <w:noProof/>
            <w:webHidden/>
          </w:rPr>
          <w:instrText xml:space="preserve"> PAGEREF _Toc433961879 \h </w:instrText>
        </w:r>
        <w:r w:rsidR="009A787B">
          <w:rPr>
            <w:noProof/>
            <w:webHidden/>
          </w:rPr>
        </w:r>
        <w:r w:rsidR="009A787B">
          <w:rPr>
            <w:noProof/>
            <w:webHidden/>
          </w:rPr>
          <w:fldChar w:fldCharType="separate"/>
        </w:r>
        <w:r w:rsidR="009A787B">
          <w:rPr>
            <w:noProof/>
            <w:webHidden/>
          </w:rPr>
          <w:t>1</w:t>
        </w:r>
        <w:r w:rsidR="009A787B">
          <w:rPr>
            <w:noProof/>
            <w:webHidden/>
          </w:rPr>
          <w:fldChar w:fldCharType="end"/>
        </w:r>
      </w:hyperlink>
    </w:p>
    <w:p w:rsidR="009A787B" w:rsidRDefault="00671F73">
      <w:pPr>
        <w:pStyle w:val="Inhopg1"/>
        <w:rPr>
          <w:rFonts w:asciiTheme="minorHAnsi" w:eastAsiaTheme="minorEastAsia" w:hAnsiTheme="minorHAnsi" w:cstheme="minorBidi"/>
          <w:noProof/>
          <w:color w:val="auto"/>
          <w:szCs w:val="22"/>
          <w:lang w:val="nl-BE" w:eastAsia="nl-BE"/>
        </w:rPr>
      </w:pPr>
      <w:hyperlink w:anchor="_Toc433961880" w:history="1">
        <w:r w:rsidR="009A787B" w:rsidRPr="002F0492">
          <w:rPr>
            <w:rStyle w:val="Hyperlink"/>
            <w:noProof/>
          </w:rPr>
          <w:t>4.</w:t>
        </w:r>
        <w:r w:rsidR="009A787B">
          <w:rPr>
            <w:rFonts w:asciiTheme="minorHAnsi" w:eastAsiaTheme="minorEastAsia" w:hAnsiTheme="minorHAnsi" w:cstheme="minorBidi"/>
            <w:noProof/>
            <w:color w:val="auto"/>
            <w:szCs w:val="22"/>
            <w:lang w:val="nl-BE" w:eastAsia="nl-BE"/>
          </w:rPr>
          <w:tab/>
        </w:r>
        <w:r w:rsidR="009A787B" w:rsidRPr="002F0492">
          <w:rPr>
            <w:rStyle w:val="Hyperlink"/>
            <w:noProof/>
          </w:rPr>
          <w:t>Overdracht andere werkgroepen</w:t>
        </w:r>
        <w:r w:rsidR="009A787B">
          <w:rPr>
            <w:noProof/>
            <w:webHidden/>
          </w:rPr>
          <w:tab/>
        </w:r>
        <w:r w:rsidR="009A787B">
          <w:rPr>
            <w:noProof/>
            <w:webHidden/>
          </w:rPr>
          <w:fldChar w:fldCharType="begin"/>
        </w:r>
        <w:r w:rsidR="009A787B">
          <w:rPr>
            <w:noProof/>
            <w:webHidden/>
          </w:rPr>
          <w:instrText xml:space="preserve"> PAGEREF _Toc433961880 \h </w:instrText>
        </w:r>
        <w:r w:rsidR="009A787B">
          <w:rPr>
            <w:noProof/>
            <w:webHidden/>
          </w:rPr>
        </w:r>
        <w:r w:rsidR="009A787B">
          <w:rPr>
            <w:noProof/>
            <w:webHidden/>
          </w:rPr>
          <w:fldChar w:fldCharType="separate"/>
        </w:r>
        <w:r w:rsidR="009A787B">
          <w:rPr>
            <w:noProof/>
            <w:webHidden/>
          </w:rPr>
          <w:t>1</w:t>
        </w:r>
        <w:r w:rsidR="009A787B">
          <w:rPr>
            <w:noProof/>
            <w:webHidden/>
          </w:rPr>
          <w:fldChar w:fldCharType="end"/>
        </w:r>
      </w:hyperlink>
    </w:p>
    <w:p w:rsidR="009A787B" w:rsidRDefault="00671F73">
      <w:pPr>
        <w:pStyle w:val="Inhopg1"/>
        <w:rPr>
          <w:rFonts w:asciiTheme="minorHAnsi" w:eastAsiaTheme="minorEastAsia" w:hAnsiTheme="minorHAnsi" w:cstheme="minorBidi"/>
          <w:noProof/>
          <w:color w:val="auto"/>
          <w:szCs w:val="22"/>
          <w:lang w:val="nl-BE" w:eastAsia="nl-BE"/>
        </w:rPr>
      </w:pPr>
      <w:hyperlink w:anchor="_Toc433961881" w:history="1">
        <w:r w:rsidR="009A787B" w:rsidRPr="002F0492">
          <w:rPr>
            <w:rStyle w:val="Hyperlink"/>
            <w:noProof/>
          </w:rPr>
          <w:t>5.</w:t>
        </w:r>
        <w:r w:rsidR="009A787B">
          <w:rPr>
            <w:rFonts w:asciiTheme="minorHAnsi" w:eastAsiaTheme="minorEastAsia" w:hAnsiTheme="minorHAnsi" w:cstheme="minorBidi"/>
            <w:noProof/>
            <w:color w:val="auto"/>
            <w:szCs w:val="22"/>
            <w:lang w:val="nl-BE" w:eastAsia="nl-BE"/>
          </w:rPr>
          <w:tab/>
        </w:r>
        <w:r w:rsidR="009A787B" w:rsidRPr="002F0492">
          <w:rPr>
            <w:rStyle w:val="Hyperlink"/>
            <w:noProof/>
          </w:rPr>
          <w:t>CDR import</w:t>
        </w:r>
        <w:r w:rsidR="009A787B">
          <w:rPr>
            <w:noProof/>
            <w:webHidden/>
          </w:rPr>
          <w:tab/>
        </w:r>
        <w:r w:rsidR="009A787B">
          <w:rPr>
            <w:noProof/>
            <w:webHidden/>
          </w:rPr>
          <w:fldChar w:fldCharType="begin"/>
        </w:r>
        <w:r w:rsidR="009A787B">
          <w:rPr>
            <w:noProof/>
            <w:webHidden/>
          </w:rPr>
          <w:instrText xml:space="preserve"> PAGEREF _Toc433961881 \h </w:instrText>
        </w:r>
        <w:r w:rsidR="009A787B">
          <w:rPr>
            <w:noProof/>
            <w:webHidden/>
          </w:rPr>
        </w:r>
        <w:r w:rsidR="009A787B">
          <w:rPr>
            <w:noProof/>
            <w:webHidden/>
          </w:rPr>
          <w:fldChar w:fldCharType="separate"/>
        </w:r>
        <w:r w:rsidR="009A787B">
          <w:rPr>
            <w:noProof/>
            <w:webHidden/>
          </w:rPr>
          <w:t>2</w:t>
        </w:r>
        <w:r w:rsidR="009A787B">
          <w:rPr>
            <w:noProof/>
            <w:webHidden/>
          </w:rPr>
          <w:fldChar w:fldCharType="end"/>
        </w:r>
      </w:hyperlink>
    </w:p>
    <w:p w:rsidR="009A787B" w:rsidRDefault="00671F73">
      <w:pPr>
        <w:pStyle w:val="Inhopg1"/>
        <w:rPr>
          <w:rFonts w:asciiTheme="minorHAnsi" w:eastAsiaTheme="minorEastAsia" w:hAnsiTheme="minorHAnsi" w:cstheme="minorBidi"/>
          <w:noProof/>
          <w:color w:val="auto"/>
          <w:szCs w:val="22"/>
          <w:lang w:val="nl-BE" w:eastAsia="nl-BE"/>
        </w:rPr>
      </w:pPr>
      <w:hyperlink w:anchor="_Toc433961882" w:history="1">
        <w:r w:rsidR="009A787B" w:rsidRPr="002F0492">
          <w:rPr>
            <w:rStyle w:val="Hyperlink"/>
            <w:noProof/>
          </w:rPr>
          <w:t>6.</w:t>
        </w:r>
        <w:r w:rsidR="009A787B">
          <w:rPr>
            <w:rFonts w:asciiTheme="minorHAnsi" w:eastAsiaTheme="minorEastAsia" w:hAnsiTheme="minorHAnsi" w:cstheme="minorBidi"/>
            <w:noProof/>
            <w:color w:val="auto"/>
            <w:szCs w:val="22"/>
            <w:lang w:val="nl-BE" w:eastAsia="nl-BE"/>
          </w:rPr>
          <w:tab/>
        </w:r>
        <w:r w:rsidR="009A787B" w:rsidRPr="002F0492">
          <w:rPr>
            <w:rStyle w:val="Hyperlink"/>
            <w:noProof/>
          </w:rPr>
          <w:t>Aquabrowser: nieuwe ontwikkelingen</w:t>
        </w:r>
        <w:r w:rsidR="009A787B">
          <w:rPr>
            <w:noProof/>
            <w:webHidden/>
          </w:rPr>
          <w:tab/>
        </w:r>
        <w:r w:rsidR="009A787B">
          <w:rPr>
            <w:noProof/>
            <w:webHidden/>
          </w:rPr>
          <w:fldChar w:fldCharType="begin"/>
        </w:r>
        <w:r w:rsidR="009A787B">
          <w:rPr>
            <w:noProof/>
            <w:webHidden/>
          </w:rPr>
          <w:instrText xml:space="preserve"> PAGEREF _Toc433961882 \h </w:instrText>
        </w:r>
        <w:r w:rsidR="009A787B">
          <w:rPr>
            <w:noProof/>
            <w:webHidden/>
          </w:rPr>
        </w:r>
        <w:r w:rsidR="009A787B">
          <w:rPr>
            <w:noProof/>
            <w:webHidden/>
          </w:rPr>
          <w:fldChar w:fldCharType="separate"/>
        </w:r>
        <w:r w:rsidR="009A787B">
          <w:rPr>
            <w:noProof/>
            <w:webHidden/>
          </w:rPr>
          <w:t>2</w:t>
        </w:r>
        <w:r w:rsidR="009A787B">
          <w:rPr>
            <w:noProof/>
            <w:webHidden/>
          </w:rPr>
          <w:fldChar w:fldCharType="end"/>
        </w:r>
      </w:hyperlink>
    </w:p>
    <w:p w:rsidR="009A787B" w:rsidRDefault="00671F73">
      <w:pPr>
        <w:pStyle w:val="Inhopg2"/>
        <w:tabs>
          <w:tab w:val="right" w:leader="dot" w:pos="9062"/>
        </w:tabs>
        <w:rPr>
          <w:rFonts w:asciiTheme="minorHAnsi" w:eastAsiaTheme="minorEastAsia" w:hAnsiTheme="minorHAnsi" w:cstheme="minorBidi"/>
          <w:noProof/>
        </w:rPr>
      </w:pPr>
      <w:hyperlink w:anchor="_Toc433961883" w:history="1">
        <w:r w:rsidR="009A787B" w:rsidRPr="002F0492">
          <w:rPr>
            <w:rStyle w:val="Hyperlink"/>
            <w:noProof/>
          </w:rPr>
          <w:t>Autocomplete</w:t>
        </w:r>
        <w:r w:rsidR="009A787B">
          <w:rPr>
            <w:noProof/>
            <w:webHidden/>
          </w:rPr>
          <w:tab/>
        </w:r>
        <w:r w:rsidR="009A787B">
          <w:rPr>
            <w:noProof/>
            <w:webHidden/>
          </w:rPr>
          <w:fldChar w:fldCharType="begin"/>
        </w:r>
        <w:r w:rsidR="009A787B">
          <w:rPr>
            <w:noProof/>
            <w:webHidden/>
          </w:rPr>
          <w:instrText xml:space="preserve"> PAGEREF _Toc433961883 \h </w:instrText>
        </w:r>
        <w:r w:rsidR="009A787B">
          <w:rPr>
            <w:noProof/>
            <w:webHidden/>
          </w:rPr>
        </w:r>
        <w:r w:rsidR="009A787B">
          <w:rPr>
            <w:noProof/>
            <w:webHidden/>
          </w:rPr>
          <w:fldChar w:fldCharType="separate"/>
        </w:r>
        <w:r w:rsidR="009A787B">
          <w:rPr>
            <w:noProof/>
            <w:webHidden/>
          </w:rPr>
          <w:t>2</w:t>
        </w:r>
        <w:r w:rsidR="009A787B">
          <w:rPr>
            <w:noProof/>
            <w:webHidden/>
          </w:rPr>
          <w:fldChar w:fldCharType="end"/>
        </w:r>
      </w:hyperlink>
    </w:p>
    <w:p w:rsidR="009A787B" w:rsidRDefault="00671F73">
      <w:pPr>
        <w:pStyle w:val="Inhopg2"/>
        <w:tabs>
          <w:tab w:val="right" w:leader="dot" w:pos="9062"/>
        </w:tabs>
        <w:rPr>
          <w:rFonts w:asciiTheme="minorHAnsi" w:eastAsiaTheme="minorEastAsia" w:hAnsiTheme="minorHAnsi" w:cstheme="minorBidi"/>
          <w:noProof/>
        </w:rPr>
      </w:pPr>
      <w:hyperlink w:anchor="_Toc433961884" w:history="1">
        <w:r w:rsidR="009A787B" w:rsidRPr="002F0492">
          <w:rPr>
            <w:rStyle w:val="Hyperlink"/>
            <w:noProof/>
          </w:rPr>
          <w:t>Auteurspagina’s</w:t>
        </w:r>
        <w:r w:rsidR="009A787B">
          <w:rPr>
            <w:noProof/>
            <w:webHidden/>
          </w:rPr>
          <w:tab/>
        </w:r>
        <w:r w:rsidR="009A787B">
          <w:rPr>
            <w:noProof/>
            <w:webHidden/>
          </w:rPr>
          <w:fldChar w:fldCharType="begin"/>
        </w:r>
        <w:r w:rsidR="009A787B">
          <w:rPr>
            <w:noProof/>
            <w:webHidden/>
          </w:rPr>
          <w:instrText xml:space="preserve"> PAGEREF _Toc433961884 \h </w:instrText>
        </w:r>
        <w:r w:rsidR="009A787B">
          <w:rPr>
            <w:noProof/>
            <w:webHidden/>
          </w:rPr>
        </w:r>
        <w:r w:rsidR="009A787B">
          <w:rPr>
            <w:noProof/>
            <w:webHidden/>
          </w:rPr>
          <w:fldChar w:fldCharType="separate"/>
        </w:r>
        <w:r w:rsidR="009A787B">
          <w:rPr>
            <w:noProof/>
            <w:webHidden/>
          </w:rPr>
          <w:t>3</w:t>
        </w:r>
        <w:r w:rsidR="009A787B">
          <w:rPr>
            <w:noProof/>
            <w:webHidden/>
          </w:rPr>
          <w:fldChar w:fldCharType="end"/>
        </w:r>
      </w:hyperlink>
    </w:p>
    <w:p w:rsidR="009A787B" w:rsidRDefault="00671F73">
      <w:pPr>
        <w:pStyle w:val="Inhopg2"/>
        <w:tabs>
          <w:tab w:val="right" w:leader="dot" w:pos="9062"/>
        </w:tabs>
        <w:rPr>
          <w:rFonts w:asciiTheme="minorHAnsi" w:eastAsiaTheme="minorEastAsia" w:hAnsiTheme="minorHAnsi" w:cstheme="minorBidi"/>
          <w:noProof/>
        </w:rPr>
      </w:pPr>
      <w:hyperlink w:anchor="_Toc433961885" w:history="1">
        <w:r w:rsidR="009A787B" w:rsidRPr="002F0492">
          <w:rPr>
            <w:rStyle w:val="Hyperlink"/>
            <w:noProof/>
          </w:rPr>
          <w:t>FRBR en editiegroepering</w:t>
        </w:r>
        <w:r w:rsidR="009A787B">
          <w:rPr>
            <w:noProof/>
            <w:webHidden/>
          </w:rPr>
          <w:tab/>
        </w:r>
        <w:r w:rsidR="009A787B">
          <w:rPr>
            <w:noProof/>
            <w:webHidden/>
          </w:rPr>
          <w:fldChar w:fldCharType="begin"/>
        </w:r>
        <w:r w:rsidR="009A787B">
          <w:rPr>
            <w:noProof/>
            <w:webHidden/>
          </w:rPr>
          <w:instrText xml:space="preserve"> PAGEREF _Toc433961885 \h </w:instrText>
        </w:r>
        <w:r w:rsidR="009A787B">
          <w:rPr>
            <w:noProof/>
            <w:webHidden/>
          </w:rPr>
        </w:r>
        <w:r w:rsidR="009A787B">
          <w:rPr>
            <w:noProof/>
            <w:webHidden/>
          </w:rPr>
          <w:fldChar w:fldCharType="separate"/>
        </w:r>
        <w:r w:rsidR="009A787B">
          <w:rPr>
            <w:noProof/>
            <w:webHidden/>
          </w:rPr>
          <w:t>3</w:t>
        </w:r>
        <w:r w:rsidR="009A787B">
          <w:rPr>
            <w:noProof/>
            <w:webHidden/>
          </w:rPr>
          <w:fldChar w:fldCharType="end"/>
        </w:r>
      </w:hyperlink>
    </w:p>
    <w:p w:rsidR="009A787B" w:rsidRDefault="00671F73">
      <w:pPr>
        <w:pStyle w:val="Inhopg2"/>
        <w:tabs>
          <w:tab w:val="right" w:leader="dot" w:pos="9062"/>
        </w:tabs>
        <w:rPr>
          <w:rFonts w:asciiTheme="minorHAnsi" w:eastAsiaTheme="minorEastAsia" w:hAnsiTheme="minorHAnsi" w:cstheme="minorBidi"/>
          <w:noProof/>
        </w:rPr>
      </w:pPr>
      <w:hyperlink w:anchor="_Toc433961886" w:history="1">
        <w:r w:rsidR="009A787B" w:rsidRPr="002F0492">
          <w:rPr>
            <w:rStyle w:val="Hyperlink"/>
            <w:noProof/>
          </w:rPr>
          <w:t>SEO</w:t>
        </w:r>
        <w:r w:rsidR="009A787B">
          <w:rPr>
            <w:noProof/>
            <w:webHidden/>
          </w:rPr>
          <w:tab/>
        </w:r>
        <w:r w:rsidR="009A787B">
          <w:rPr>
            <w:noProof/>
            <w:webHidden/>
          </w:rPr>
          <w:fldChar w:fldCharType="begin"/>
        </w:r>
        <w:r w:rsidR="009A787B">
          <w:rPr>
            <w:noProof/>
            <w:webHidden/>
          </w:rPr>
          <w:instrText xml:space="preserve"> PAGEREF _Toc433961886 \h </w:instrText>
        </w:r>
        <w:r w:rsidR="009A787B">
          <w:rPr>
            <w:noProof/>
            <w:webHidden/>
          </w:rPr>
        </w:r>
        <w:r w:rsidR="009A787B">
          <w:rPr>
            <w:noProof/>
            <w:webHidden/>
          </w:rPr>
          <w:fldChar w:fldCharType="separate"/>
        </w:r>
        <w:r w:rsidR="009A787B">
          <w:rPr>
            <w:noProof/>
            <w:webHidden/>
          </w:rPr>
          <w:t>3</w:t>
        </w:r>
        <w:r w:rsidR="009A787B">
          <w:rPr>
            <w:noProof/>
            <w:webHidden/>
          </w:rPr>
          <w:fldChar w:fldCharType="end"/>
        </w:r>
      </w:hyperlink>
    </w:p>
    <w:p w:rsidR="009A787B" w:rsidRDefault="00671F73">
      <w:pPr>
        <w:pStyle w:val="Inhopg1"/>
        <w:rPr>
          <w:rFonts w:asciiTheme="minorHAnsi" w:eastAsiaTheme="minorEastAsia" w:hAnsiTheme="minorHAnsi" w:cstheme="minorBidi"/>
          <w:noProof/>
          <w:color w:val="auto"/>
          <w:szCs w:val="22"/>
          <w:lang w:val="nl-BE" w:eastAsia="nl-BE"/>
        </w:rPr>
      </w:pPr>
      <w:hyperlink w:anchor="_Toc433961887" w:history="1">
        <w:r w:rsidR="009A787B" w:rsidRPr="002F0492">
          <w:rPr>
            <w:rStyle w:val="Hyperlink"/>
            <w:noProof/>
          </w:rPr>
          <w:t>7.</w:t>
        </w:r>
        <w:r w:rsidR="009A787B">
          <w:rPr>
            <w:rFonts w:asciiTheme="minorHAnsi" w:eastAsiaTheme="minorEastAsia" w:hAnsiTheme="minorHAnsi" w:cstheme="minorBidi"/>
            <w:noProof/>
            <w:color w:val="auto"/>
            <w:szCs w:val="22"/>
            <w:lang w:val="nl-BE" w:eastAsia="nl-BE"/>
          </w:rPr>
          <w:tab/>
        </w:r>
        <w:r w:rsidR="009A787B" w:rsidRPr="002F0492">
          <w:rPr>
            <w:rStyle w:val="Hyperlink"/>
            <w:noProof/>
            <w:lang w:val="nl-BE"/>
          </w:rPr>
          <w:t>In</w:t>
        </w:r>
        <w:r w:rsidR="009A787B" w:rsidRPr="002F0492">
          <w:rPr>
            <w:rStyle w:val="Hyperlink"/>
            <w:noProof/>
          </w:rPr>
          <w:t>voerproblemen</w:t>
        </w:r>
        <w:r w:rsidR="009A787B">
          <w:rPr>
            <w:noProof/>
            <w:webHidden/>
          </w:rPr>
          <w:tab/>
        </w:r>
        <w:r w:rsidR="009A787B">
          <w:rPr>
            <w:noProof/>
            <w:webHidden/>
          </w:rPr>
          <w:fldChar w:fldCharType="begin"/>
        </w:r>
        <w:r w:rsidR="009A787B">
          <w:rPr>
            <w:noProof/>
            <w:webHidden/>
          </w:rPr>
          <w:instrText xml:space="preserve"> PAGEREF _Toc433961887 \h </w:instrText>
        </w:r>
        <w:r w:rsidR="009A787B">
          <w:rPr>
            <w:noProof/>
            <w:webHidden/>
          </w:rPr>
        </w:r>
        <w:r w:rsidR="009A787B">
          <w:rPr>
            <w:noProof/>
            <w:webHidden/>
          </w:rPr>
          <w:fldChar w:fldCharType="separate"/>
        </w:r>
        <w:r w:rsidR="009A787B">
          <w:rPr>
            <w:noProof/>
            <w:webHidden/>
          </w:rPr>
          <w:t>3</w:t>
        </w:r>
        <w:r w:rsidR="009A787B">
          <w:rPr>
            <w:noProof/>
            <w:webHidden/>
          </w:rPr>
          <w:fldChar w:fldCharType="end"/>
        </w:r>
      </w:hyperlink>
    </w:p>
    <w:p w:rsidR="009A787B" w:rsidRDefault="00671F73">
      <w:pPr>
        <w:pStyle w:val="Inhopg1"/>
        <w:rPr>
          <w:rFonts w:asciiTheme="minorHAnsi" w:eastAsiaTheme="minorEastAsia" w:hAnsiTheme="minorHAnsi" w:cstheme="minorBidi"/>
          <w:noProof/>
          <w:color w:val="auto"/>
          <w:szCs w:val="22"/>
          <w:lang w:val="nl-BE" w:eastAsia="nl-BE"/>
        </w:rPr>
      </w:pPr>
      <w:hyperlink w:anchor="_Toc433961888" w:history="1">
        <w:r w:rsidR="009A787B" w:rsidRPr="002F0492">
          <w:rPr>
            <w:rStyle w:val="Hyperlink"/>
            <w:noProof/>
            <w:lang w:val="nl-BE"/>
          </w:rPr>
          <w:t>8.</w:t>
        </w:r>
        <w:r w:rsidR="009A787B">
          <w:rPr>
            <w:rFonts w:asciiTheme="minorHAnsi" w:eastAsiaTheme="minorEastAsia" w:hAnsiTheme="minorHAnsi" w:cstheme="minorBidi"/>
            <w:noProof/>
            <w:color w:val="auto"/>
            <w:szCs w:val="22"/>
            <w:lang w:val="nl-BE" w:eastAsia="nl-BE"/>
          </w:rPr>
          <w:tab/>
        </w:r>
        <w:r w:rsidR="009A787B" w:rsidRPr="002F0492">
          <w:rPr>
            <w:rStyle w:val="Hyperlink"/>
            <w:noProof/>
            <w:lang w:val="nl-BE"/>
          </w:rPr>
          <w:t>Varia</w:t>
        </w:r>
        <w:r w:rsidR="009A787B">
          <w:rPr>
            <w:noProof/>
            <w:webHidden/>
          </w:rPr>
          <w:tab/>
        </w:r>
        <w:r w:rsidR="009A787B">
          <w:rPr>
            <w:noProof/>
            <w:webHidden/>
          </w:rPr>
          <w:fldChar w:fldCharType="begin"/>
        </w:r>
        <w:r w:rsidR="009A787B">
          <w:rPr>
            <w:noProof/>
            <w:webHidden/>
          </w:rPr>
          <w:instrText xml:space="preserve"> PAGEREF _Toc433961888 \h </w:instrText>
        </w:r>
        <w:r w:rsidR="009A787B">
          <w:rPr>
            <w:noProof/>
            <w:webHidden/>
          </w:rPr>
        </w:r>
        <w:r w:rsidR="009A787B">
          <w:rPr>
            <w:noProof/>
            <w:webHidden/>
          </w:rPr>
          <w:fldChar w:fldCharType="separate"/>
        </w:r>
        <w:r w:rsidR="009A787B">
          <w:rPr>
            <w:noProof/>
            <w:webHidden/>
          </w:rPr>
          <w:t>5</w:t>
        </w:r>
        <w:r w:rsidR="009A787B">
          <w:rPr>
            <w:noProof/>
            <w:webHidden/>
          </w:rPr>
          <w:fldChar w:fldCharType="end"/>
        </w:r>
      </w:hyperlink>
    </w:p>
    <w:p w:rsidR="009A787B" w:rsidRDefault="00671F73">
      <w:pPr>
        <w:pStyle w:val="Inhopg1"/>
        <w:rPr>
          <w:rFonts w:asciiTheme="minorHAnsi" w:eastAsiaTheme="minorEastAsia" w:hAnsiTheme="minorHAnsi" w:cstheme="minorBidi"/>
          <w:noProof/>
          <w:color w:val="auto"/>
          <w:szCs w:val="22"/>
          <w:lang w:val="nl-BE" w:eastAsia="nl-BE"/>
        </w:rPr>
      </w:pPr>
      <w:hyperlink w:anchor="_Toc433961889" w:history="1">
        <w:r w:rsidR="009A787B" w:rsidRPr="002F0492">
          <w:rPr>
            <w:rStyle w:val="Hyperlink"/>
            <w:noProof/>
            <w:lang w:val="nl-BE"/>
          </w:rPr>
          <w:t>9.</w:t>
        </w:r>
        <w:r w:rsidR="009A787B">
          <w:rPr>
            <w:rFonts w:asciiTheme="minorHAnsi" w:eastAsiaTheme="minorEastAsia" w:hAnsiTheme="minorHAnsi" w:cstheme="minorBidi"/>
            <w:noProof/>
            <w:color w:val="auto"/>
            <w:szCs w:val="22"/>
            <w:lang w:val="nl-BE" w:eastAsia="nl-BE"/>
          </w:rPr>
          <w:tab/>
        </w:r>
        <w:r w:rsidR="009A787B" w:rsidRPr="002F0492">
          <w:rPr>
            <w:rStyle w:val="Hyperlink"/>
            <w:noProof/>
            <w:lang w:val="nl-BE"/>
          </w:rPr>
          <w:t>Vergaderdata 2016</w:t>
        </w:r>
        <w:r w:rsidR="009A787B">
          <w:rPr>
            <w:noProof/>
            <w:webHidden/>
          </w:rPr>
          <w:tab/>
        </w:r>
        <w:r w:rsidR="009A787B">
          <w:rPr>
            <w:noProof/>
            <w:webHidden/>
          </w:rPr>
          <w:fldChar w:fldCharType="begin"/>
        </w:r>
        <w:r w:rsidR="009A787B">
          <w:rPr>
            <w:noProof/>
            <w:webHidden/>
          </w:rPr>
          <w:instrText xml:space="preserve"> PAGEREF _Toc433961889 \h </w:instrText>
        </w:r>
        <w:r w:rsidR="009A787B">
          <w:rPr>
            <w:noProof/>
            <w:webHidden/>
          </w:rPr>
        </w:r>
        <w:r w:rsidR="009A787B">
          <w:rPr>
            <w:noProof/>
            <w:webHidden/>
          </w:rPr>
          <w:fldChar w:fldCharType="separate"/>
        </w:r>
        <w:r w:rsidR="009A787B">
          <w:rPr>
            <w:noProof/>
            <w:webHidden/>
          </w:rPr>
          <w:t>5</w:t>
        </w:r>
        <w:r w:rsidR="009A787B">
          <w:rPr>
            <w:noProof/>
            <w:webHidden/>
          </w:rPr>
          <w:fldChar w:fldCharType="end"/>
        </w:r>
      </w:hyperlink>
    </w:p>
    <w:p w:rsidR="009A787B" w:rsidRDefault="00671F73">
      <w:pPr>
        <w:pStyle w:val="Inhopg1"/>
        <w:rPr>
          <w:rFonts w:asciiTheme="minorHAnsi" w:eastAsiaTheme="minorEastAsia" w:hAnsiTheme="minorHAnsi" w:cstheme="minorBidi"/>
          <w:noProof/>
          <w:color w:val="auto"/>
          <w:szCs w:val="22"/>
          <w:lang w:val="nl-BE" w:eastAsia="nl-BE"/>
        </w:rPr>
      </w:pPr>
      <w:hyperlink w:anchor="_Toc433961890" w:history="1">
        <w:r w:rsidR="009A787B" w:rsidRPr="002F0492">
          <w:rPr>
            <w:rStyle w:val="Hyperlink"/>
            <w:noProof/>
            <w:lang w:val="nl-BE"/>
          </w:rPr>
          <w:t>10.</w:t>
        </w:r>
        <w:r w:rsidR="009A787B">
          <w:rPr>
            <w:rFonts w:asciiTheme="minorHAnsi" w:eastAsiaTheme="minorEastAsia" w:hAnsiTheme="minorHAnsi" w:cstheme="minorBidi"/>
            <w:noProof/>
            <w:color w:val="auto"/>
            <w:szCs w:val="22"/>
            <w:lang w:val="nl-BE" w:eastAsia="nl-BE"/>
          </w:rPr>
          <w:tab/>
        </w:r>
        <w:r w:rsidR="009A787B" w:rsidRPr="002F0492">
          <w:rPr>
            <w:rStyle w:val="Hyperlink"/>
            <w:noProof/>
            <w:lang w:val="nl-BE"/>
          </w:rPr>
          <w:t>Volgende vergadering</w:t>
        </w:r>
        <w:r w:rsidR="009A787B">
          <w:rPr>
            <w:noProof/>
            <w:webHidden/>
          </w:rPr>
          <w:tab/>
        </w:r>
        <w:r w:rsidR="009A787B">
          <w:rPr>
            <w:noProof/>
            <w:webHidden/>
          </w:rPr>
          <w:fldChar w:fldCharType="begin"/>
        </w:r>
        <w:r w:rsidR="009A787B">
          <w:rPr>
            <w:noProof/>
            <w:webHidden/>
          </w:rPr>
          <w:instrText xml:space="preserve"> PAGEREF _Toc433961890 \h </w:instrText>
        </w:r>
        <w:r w:rsidR="009A787B">
          <w:rPr>
            <w:noProof/>
            <w:webHidden/>
          </w:rPr>
        </w:r>
        <w:r w:rsidR="009A787B">
          <w:rPr>
            <w:noProof/>
            <w:webHidden/>
          </w:rPr>
          <w:fldChar w:fldCharType="separate"/>
        </w:r>
        <w:r w:rsidR="009A787B">
          <w:rPr>
            <w:noProof/>
            <w:webHidden/>
          </w:rPr>
          <w:t>5</w:t>
        </w:r>
        <w:r w:rsidR="009A787B">
          <w:rPr>
            <w:noProof/>
            <w:webHidden/>
          </w:rPr>
          <w:fldChar w:fldCharType="end"/>
        </w:r>
      </w:hyperlink>
    </w:p>
    <w:p w:rsidR="009A787B" w:rsidRDefault="00671F73">
      <w:pPr>
        <w:pStyle w:val="Inhopg1"/>
        <w:rPr>
          <w:rFonts w:asciiTheme="minorHAnsi" w:eastAsiaTheme="minorEastAsia" w:hAnsiTheme="minorHAnsi" w:cstheme="minorBidi"/>
          <w:noProof/>
          <w:color w:val="auto"/>
          <w:szCs w:val="22"/>
          <w:lang w:val="nl-BE" w:eastAsia="nl-BE"/>
        </w:rPr>
      </w:pPr>
      <w:hyperlink w:anchor="_Toc433961891" w:history="1">
        <w:r w:rsidR="009A787B" w:rsidRPr="002F0492">
          <w:rPr>
            <w:rStyle w:val="Hyperlink"/>
            <w:noProof/>
          </w:rPr>
          <w:t>11.</w:t>
        </w:r>
        <w:r w:rsidR="009A787B">
          <w:rPr>
            <w:rFonts w:asciiTheme="minorHAnsi" w:eastAsiaTheme="minorEastAsia" w:hAnsiTheme="minorHAnsi" w:cstheme="minorBidi"/>
            <w:noProof/>
            <w:color w:val="auto"/>
            <w:szCs w:val="22"/>
            <w:lang w:val="nl-BE" w:eastAsia="nl-BE"/>
          </w:rPr>
          <w:tab/>
        </w:r>
        <w:r w:rsidR="009A787B" w:rsidRPr="002F0492">
          <w:rPr>
            <w:rStyle w:val="Hyperlink"/>
            <w:noProof/>
          </w:rPr>
          <w:t>Aanwezigheden</w:t>
        </w:r>
        <w:r w:rsidR="009A787B">
          <w:rPr>
            <w:noProof/>
            <w:webHidden/>
          </w:rPr>
          <w:tab/>
        </w:r>
        <w:r w:rsidR="009A787B">
          <w:rPr>
            <w:noProof/>
            <w:webHidden/>
          </w:rPr>
          <w:fldChar w:fldCharType="begin"/>
        </w:r>
        <w:r w:rsidR="009A787B">
          <w:rPr>
            <w:noProof/>
            <w:webHidden/>
          </w:rPr>
          <w:instrText xml:space="preserve"> PAGEREF _Toc433961891 \h </w:instrText>
        </w:r>
        <w:r w:rsidR="009A787B">
          <w:rPr>
            <w:noProof/>
            <w:webHidden/>
          </w:rPr>
        </w:r>
        <w:r w:rsidR="009A787B">
          <w:rPr>
            <w:noProof/>
            <w:webHidden/>
          </w:rPr>
          <w:fldChar w:fldCharType="separate"/>
        </w:r>
        <w:r w:rsidR="009A787B">
          <w:rPr>
            <w:noProof/>
            <w:webHidden/>
          </w:rPr>
          <w:t>5</w:t>
        </w:r>
        <w:r w:rsidR="009A787B">
          <w:rPr>
            <w:noProof/>
            <w:webHidden/>
          </w:rPr>
          <w:fldChar w:fldCharType="end"/>
        </w:r>
      </w:hyperlink>
    </w:p>
    <w:p w:rsidR="009A787B" w:rsidRDefault="00671F73">
      <w:pPr>
        <w:pStyle w:val="Inhopg1"/>
        <w:rPr>
          <w:rFonts w:asciiTheme="minorHAnsi" w:eastAsiaTheme="minorEastAsia" w:hAnsiTheme="minorHAnsi" w:cstheme="minorBidi"/>
          <w:noProof/>
          <w:color w:val="auto"/>
          <w:szCs w:val="22"/>
          <w:lang w:val="nl-BE" w:eastAsia="nl-BE"/>
        </w:rPr>
      </w:pPr>
      <w:hyperlink w:anchor="_Toc433961892" w:history="1">
        <w:r w:rsidR="009A787B" w:rsidRPr="002F0492">
          <w:rPr>
            <w:rStyle w:val="Hyperlink"/>
            <w:noProof/>
          </w:rPr>
          <w:t>12.</w:t>
        </w:r>
        <w:r w:rsidR="009A787B">
          <w:rPr>
            <w:rFonts w:asciiTheme="minorHAnsi" w:eastAsiaTheme="minorEastAsia" w:hAnsiTheme="minorHAnsi" w:cstheme="minorBidi"/>
            <w:noProof/>
            <w:color w:val="auto"/>
            <w:szCs w:val="22"/>
            <w:lang w:val="nl-BE" w:eastAsia="nl-BE"/>
          </w:rPr>
          <w:tab/>
        </w:r>
        <w:r w:rsidR="009A787B" w:rsidRPr="002F0492">
          <w:rPr>
            <w:rStyle w:val="Hyperlink"/>
            <w:noProof/>
          </w:rPr>
          <w:t>Taken</w:t>
        </w:r>
        <w:r w:rsidR="009A787B">
          <w:rPr>
            <w:noProof/>
            <w:webHidden/>
          </w:rPr>
          <w:tab/>
        </w:r>
        <w:r w:rsidR="009A787B">
          <w:rPr>
            <w:noProof/>
            <w:webHidden/>
          </w:rPr>
          <w:fldChar w:fldCharType="begin"/>
        </w:r>
        <w:r w:rsidR="009A787B">
          <w:rPr>
            <w:noProof/>
            <w:webHidden/>
          </w:rPr>
          <w:instrText xml:space="preserve"> PAGEREF _Toc433961892 \h </w:instrText>
        </w:r>
        <w:r w:rsidR="009A787B">
          <w:rPr>
            <w:noProof/>
            <w:webHidden/>
          </w:rPr>
        </w:r>
        <w:r w:rsidR="009A787B">
          <w:rPr>
            <w:noProof/>
            <w:webHidden/>
          </w:rPr>
          <w:fldChar w:fldCharType="separate"/>
        </w:r>
        <w:r w:rsidR="009A787B">
          <w:rPr>
            <w:noProof/>
            <w:webHidden/>
          </w:rPr>
          <w:t>6</w:t>
        </w:r>
        <w:r w:rsidR="009A787B">
          <w:rPr>
            <w:noProof/>
            <w:webHidden/>
          </w:rPr>
          <w:fldChar w:fldCharType="end"/>
        </w:r>
      </w:hyperlink>
    </w:p>
    <w:p w:rsidR="000E7B0B" w:rsidRDefault="000E7B0B" w:rsidP="00F3476E">
      <w:pPr>
        <w:pStyle w:val="KopNR1"/>
      </w:pPr>
      <w:r>
        <w:fldChar w:fldCharType="end"/>
      </w:r>
      <w:bookmarkStart w:id="0" w:name="_Toc222129432"/>
      <w:r>
        <w:t xml:space="preserve"> </w:t>
      </w:r>
      <w:bookmarkStart w:id="1" w:name="_Toc433961877"/>
      <w:r>
        <w:t>Agenda</w:t>
      </w:r>
      <w:bookmarkEnd w:id="0"/>
      <w:bookmarkEnd w:id="1"/>
    </w:p>
    <w:p w:rsidR="000E7B0B" w:rsidRDefault="000E7B0B" w:rsidP="00F3476E">
      <w:pPr>
        <w:spacing w:line="240" w:lineRule="auto"/>
      </w:pPr>
      <w:r>
        <w:t xml:space="preserve">Doorgestuurd op: </w:t>
      </w:r>
      <w:r w:rsidR="005D4087">
        <w:t>14/10/2015</w:t>
      </w:r>
    </w:p>
    <w:p w:rsidR="000E7B0B" w:rsidRDefault="000E7B0B" w:rsidP="00F3476E">
      <w:pPr>
        <w:pStyle w:val="KopNR1"/>
      </w:pPr>
      <w:bookmarkStart w:id="2" w:name="_Toc433961878"/>
      <w:proofErr w:type="spellStart"/>
      <w:r>
        <w:t>Goedkeuring</w:t>
      </w:r>
      <w:proofErr w:type="spellEnd"/>
      <w:r>
        <w:t xml:space="preserve"> </w:t>
      </w:r>
      <w:proofErr w:type="spellStart"/>
      <w:r>
        <w:t>verslag</w:t>
      </w:r>
      <w:proofErr w:type="spellEnd"/>
      <w:r>
        <w:t xml:space="preserve"> </w:t>
      </w:r>
      <w:r w:rsidR="005D4087">
        <w:t>2/6/2015</w:t>
      </w:r>
      <w:bookmarkEnd w:id="2"/>
    </w:p>
    <w:p w:rsidR="005D4087" w:rsidRDefault="00B94DE5" w:rsidP="00F3476E">
      <w:pPr>
        <w:spacing w:line="240" w:lineRule="auto"/>
      </w:pPr>
      <w:r>
        <w:t>Er zijn geen opmerkingen bij het verslag.</w:t>
      </w:r>
    </w:p>
    <w:p w:rsidR="005D4087" w:rsidRDefault="005D4087" w:rsidP="00F3476E">
      <w:pPr>
        <w:pStyle w:val="KopNR1"/>
      </w:pPr>
      <w:bookmarkStart w:id="3" w:name="_Toc433961879"/>
      <w:proofErr w:type="spellStart"/>
      <w:r w:rsidRPr="00692A69">
        <w:t>Nieuwe</w:t>
      </w:r>
      <w:proofErr w:type="spellEnd"/>
      <w:r w:rsidRPr="00692A69">
        <w:t xml:space="preserve"> </w:t>
      </w:r>
      <w:proofErr w:type="spellStart"/>
      <w:r w:rsidRPr="00692A69">
        <w:t>muziekgenres</w:t>
      </w:r>
      <w:bookmarkEnd w:id="3"/>
      <w:proofErr w:type="spellEnd"/>
      <w:r w:rsidRPr="00692A69">
        <w:t xml:space="preserve">  </w:t>
      </w:r>
    </w:p>
    <w:p w:rsidR="002B3B0F" w:rsidRDefault="00D640DE" w:rsidP="00F3476E">
      <w:pPr>
        <w:spacing w:line="240" w:lineRule="auto"/>
        <w:rPr>
          <w:lang w:eastAsia="en-US"/>
        </w:rPr>
      </w:pPr>
      <w:r>
        <w:rPr>
          <w:lang w:eastAsia="en-US"/>
        </w:rPr>
        <w:t xml:space="preserve">De lijst van muziekgenres, tabblad instrumentenspecificaties wordt aangevuld met </w:t>
      </w:r>
      <w:r w:rsidR="002B3B0F">
        <w:rPr>
          <w:lang w:eastAsia="en-US"/>
        </w:rPr>
        <w:t>twee nieuwe genres:</w:t>
      </w:r>
    </w:p>
    <w:p w:rsidR="002B3B0F" w:rsidRDefault="00D640DE" w:rsidP="002B3B0F">
      <w:pPr>
        <w:pStyle w:val="Lijstalinea"/>
        <w:numPr>
          <w:ilvl w:val="0"/>
          <w:numId w:val="14"/>
        </w:numPr>
        <w:spacing w:line="240" w:lineRule="auto"/>
        <w:rPr>
          <w:lang w:eastAsia="en-US"/>
        </w:rPr>
      </w:pPr>
      <w:r w:rsidRPr="00D640DE">
        <w:rPr>
          <w:lang w:eastAsia="en-US"/>
        </w:rPr>
        <w:t>Euphoniumsonates</w:t>
      </w:r>
    </w:p>
    <w:p w:rsidR="00D640DE" w:rsidRPr="00D640DE" w:rsidRDefault="002B3B0F" w:rsidP="002B3B0F">
      <w:pPr>
        <w:pStyle w:val="Lijstalinea"/>
        <w:numPr>
          <w:ilvl w:val="0"/>
          <w:numId w:val="14"/>
        </w:numPr>
        <w:spacing w:line="240" w:lineRule="auto"/>
        <w:rPr>
          <w:lang w:eastAsia="en-US"/>
        </w:rPr>
      </w:pPr>
      <w:r>
        <w:t>Euphoniumconcerti</w:t>
      </w:r>
    </w:p>
    <w:p w:rsidR="005D4087" w:rsidRDefault="005D4087" w:rsidP="00F3476E">
      <w:pPr>
        <w:pStyle w:val="KopNR1"/>
      </w:pPr>
      <w:bookmarkStart w:id="4" w:name="_Toc433961880"/>
      <w:proofErr w:type="spellStart"/>
      <w:r>
        <w:lastRenderedPageBreak/>
        <w:t>Overdracht</w:t>
      </w:r>
      <w:proofErr w:type="spellEnd"/>
      <w:r>
        <w:t xml:space="preserve"> </w:t>
      </w:r>
      <w:proofErr w:type="spellStart"/>
      <w:r>
        <w:t>andere</w:t>
      </w:r>
      <w:proofErr w:type="spellEnd"/>
      <w:r>
        <w:t xml:space="preserve"> </w:t>
      </w:r>
      <w:proofErr w:type="spellStart"/>
      <w:r>
        <w:t>werkgroepen</w:t>
      </w:r>
      <w:bookmarkEnd w:id="4"/>
      <w:proofErr w:type="spellEnd"/>
    </w:p>
    <w:p w:rsidR="009B0F6F" w:rsidRDefault="009B0F6F" w:rsidP="00F3476E">
      <w:pPr>
        <w:spacing w:line="240" w:lineRule="auto"/>
        <w:ind w:left="142"/>
      </w:pPr>
      <w:r>
        <w:t>Werkgroep Catalografie 8/10/2015</w:t>
      </w:r>
    </w:p>
    <w:p w:rsidR="009B0F6F" w:rsidRPr="009B0F6F" w:rsidRDefault="009B0F6F" w:rsidP="002B3B0F">
      <w:pPr>
        <w:pStyle w:val="Lijstalinea"/>
        <w:numPr>
          <w:ilvl w:val="0"/>
          <w:numId w:val="3"/>
        </w:numPr>
        <w:spacing w:line="240" w:lineRule="auto"/>
        <w:rPr>
          <w:lang w:eastAsia="en-US"/>
        </w:rPr>
      </w:pPr>
      <w:r w:rsidRPr="009B0F6F">
        <w:rPr>
          <w:lang w:eastAsia="en-US"/>
        </w:rPr>
        <w:t>Onderscheiden van reeksen gebeurt enkel bij:</w:t>
      </w:r>
    </w:p>
    <w:p w:rsidR="009B0F6F" w:rsidRDefault="00A84500" w:rsidP="002B3B0F">
      <w:pPr>
        <w:pStyle w:val="Lijstalinea"/>
        <w:numPr>
          <w:ilvl w:val="2"/>
          <w:numId w:val="3"/>
        </w:numPr>
        <w:spacing w:line="240" w:lineRule="auto"/>
        <w:rPr>
          <w:lang w:eastAsia="en-US"/>
        </w:rPr>
      </w:pPr>
      <w:r>
        <w:rPr>
          <w:lang w:eastAsia="en-US"/>
        </w:rPr>
        <w:t>i</w:t>
      </w:r>
      <w:r w:rsidR="009B0F6F">
        <w:rPr>
          <w:lang w:eastAsia="en-US"/>
        </w:rPr>
        <w:t>dentieke reekstitels</w:t>
      </w:r>
    </w:p>
    <w:p w:rsidR="009B0F6F" w:rsidRDefault="00701FDB" w:rsidP="002B3B0F">
      <w:pPr>
        <w:pStyle w:val="Lijstalinea"/>
        <w:numPr>
          <w:ilvl w:val="2"/>
          <w:numId w:val="3"/>
        </w:numPr>
        <w:spacing w:line="240" w:lineRule="auto"/>
        <w:rPr>
          <w:lang w:eastAsia="en-US"/>
        </w:rPr>
      </w:pPr>
      <w:r>
        <w:rPr>
          <w:lang w:eastAsia="en-US"/>
        </w:rPr>
        <w:t xml:space="preserve">reekstitels die </w:t>
      </w:r>
      <w:r w:rsidR="009B0F6F">
        <w:rPr>
          <w:lang w:eastAsia="en-US"/>
        </w:rPr>
        <w:t>inhoudelijk verschillend zijn</w:t>
      </w:r>
    </w:p>
    <w:p w:rsidR="009B0F6F" w:rsidRDefault="00BD725D" w:rsidP="002B3B0F">
      <w:pPr>
        <w:pStyle w:val="Lijstalinea"/>
        <w:numPr>
          <w:ilvl w:val="1"/>
          <w:numId w:val="3"/>
        </w:numPr>
        <w:spacing w:line="240" w:lineRule="auto"/>
        <w:rPr>
          <w:lang w:eastAsia="en-US"/>
        </w:rPr>
      </w:pPr>
      <w:r>
        <w:rPr>
          <w:lang w:eastAsia="en-US"/>
        </w:rPr>
        <w:t>Bij  nazicht blijkt dat muziekreeksen al te vaak  een uitgever als kwalificatie krijgen. Zelf</w:t>
      </w:r>
      <w:r w:rsidR="00701FDB">
        <w:rPr>
          <w:lang w:eastAsia="en-US"/>
        </w:rPr>
        <w:t>s in</w:t>
      </w:r>
      <w:r>
        <w:rPr>
          <w:lang w:eastAsia="en-US"/>
        </w:rPr>
        <w:t xml:space="preserve"> geval er geen twee gelijknamige reeksen</w:t>
      </w:r>
      <w:r w:rsidR="00A84500">
        <w:rPr>
          <w:lang w:eastAsia="en-US"/>
        </w:rPr>
        <w:t xml:space="preserve"> zijn, </w:t>
      </w:r>
      <w:r w:rsidR="00701FDB">
        <w:rPr>
          <w:lang w:eastAsia="en-US"/>
        </w:rPr>
        <w:t xml:space="preserve"> wordt soms een uitgever in subveld $c opgenomen</w:t>
      </w:r>
      <w:r w:rsidR="00A84500">
        <w:rPr>
          <w:lang w:eastAsia="en-US"/>
        </w:rPr>
        <w:t xml:space="preserve">. </w:t>
      </w:r>
    </w:p>
    <w:p w:rsidR="00BD725D" w:rsidRDefault="00BD725D" w:rsidP="002B3B0F">
      <w:pPr>
        <w:pStyle w:val="Lijstalinea"/>
        <w:numPr>
          <w:ilvl w:val="1"/>
          <w:numId w:val="3"/>
        </w:numPr>
        <w:spacing w:line="240" w:lineRule="auto"/>
        <w:rPr>
          <w:lang w:eastAsia="en-US"/>
        </w:rPr>
      </w:pPr>
      <w:r>
        <w:rPr>
          <w:lang w:eastAsia="en-US"/>
        </w:rPr>
        <w:t>Aandachtspunt</w:t>
      </w:r>
      <w:r w:rsidR="00B94DE5">
        <w:rPr>
          <w:lang w:eastAsia="en-US"/>
        </w:rPr>
        <w:t xml:space="preserve"> voor invoerders</w:t>
      </w:r>
      <w:r>
        <w:rPr>
          <w:lang w:eastAsia="en-US"/>
        </w:rPr>
        <w:t xml:space="preserve">: </w:t>
      </w:r>
      <w:r w:rsidR="00B94DE5">
        <w:rPr>
          <w:lang w:eastAsia="en-US"/>
        </w:rPr>
        <w:t xml:space="preserve">het </w:t>
      </w:r>
      <w:r>
        <w:rPr>
          <w:lang w:eastAsia="en-US"/>
        </w:rPr>
        <w:t>volumenummer bij reeks komt in subveld $v en niet in subveld $n (=</w:t>
      </w:r>
      <w:proofErr w:type="spellStart"/>
      <w:r>
        <w:rPr>
          <w:lang w:eastAsia="en-US"/>
        </w:rPr>
        <w:t>onderreeks</w:t>
      </w:r>
      <w:proofErr w:type="spellEnd"/>
      <w:r>
        <w:rPr>
          <w:lang w:eastAsia="en-US"/>
        </w:rPr>
        <w:t>)</w:t>
      </w:r>
    </w:p>
    <w:p w:rsidR="00BD725D" w:rsidRDefault="00BD725D" w:rsidP="002B3B0F">
      <w:pPr>
        <w:pStyle w:val="Lijstalinea"/>
        <w:numPr>
          <w:ilvl w:val="1"/>
          <w:numId w:val="3"/>
        </w:numPr>
        <w:spacing w:line="240" w:lineRule="auto"/>
        <w:rPr>
          <w:lang w:eastAsia="en-US"/>
        </w:rPr>
      </w:pPr>
      <w:r>
        <w:rPr>
          <w:lang w:eastAsia="en-US"/>
        </w:rPr>
        <w:t>Bi</w:t>
      </w:r>
      <w:r w:rsidR="00A84500">
        <w:rPr>
          <w:lang w:eastAsia="en-US"/>
        </w:rPr>
        <w:t>bnet zal de reeksen overlopen e</w:t>
      </w:r>
      <w:r>
        <w:rPr>
          <w:lang w:eastAsia="en-US"/>
        </w:rPr>
        <w:t>n aanpassen waar nodig</w:t>
      </w:r>
      <w:r w:rsidR="00701FDB">
        <w:rPr>
          <w:lang w:eastAsia="en-US"/>
        </w:rPr>
        <w:t>.</w:t>
      </w:r>
      <w:r w:rsidR="00B94DE5">
        <w:rPr>
          <w:lang w:eastAsia="en-US"/>
        </w:rPr>
        <w:br/>
      </w:r>
    </w:p>
    <w:p w:rsidR="00701FDB" w:rsidRPr="002B3B0F" w:rsidRDefault="002B3B0F" w:rsidP="002B3B0F">
      <w:pPr>
        <w:pStyle w:val="Lijstalinea"/>
        <w:numPr>
          <w:ilvl w:val="0"/>
          <w:numId w:val="3"/>
        </w:numPr>
        <w:spacing w:line="240" w:lineRule="auto"/>
        <w:rPr>
          <w:lang w:eastAsia="en-US"/>
        </w:rPr>
      </w:pPr>
      <w:r>
        <w:rPr>
          <w:lang w:eastAsia="en-US"/>
        </w:rPr>
        <w:t>Er is een n</w:t>
      </w:r>
      <w:r w:rsidR="00701FDB" w:rsidRPr="00701FDB">
        <w:rPr>
          <w:lang w:eastAsia="en-US"/>
        </w:rPr>
        <w:t xml:space="preserve">ieuwe materiaalaanduiding 245$h </w:t>
      </w:r>
      <w:r w:rsidR="00701FDB" w:rsidRPr="002B3B0F">
        <w:rPr>
          <w:b/>
          <w:lang w:eastAsia="en-US"/>
        </w:rPr>
        <w:t>LP</w:t>
      </w:r>
      <w:r>
        <w:rPr>
          <w:b/>
          <w:lang w:eastAsia="en-US"/>
        </w:rPr>
        <w:t xml:space="preserve"> </w:t>
      </w:r>
      <w:r w:rsidRPr="002B3B0F">
        <w:rPr>
          <w:lang w:eastAsia="en-US"/>
        </w:rPr>
        <w:t xml:space="preserve">toegevoegd aan de lijst van </w:t>
      </w:r>
      <w:hyperlink r:id="rId9" w:history="1">
        <w:r w:rsidRPr="002B3B0F">
          <w:rPr>
            <w:rStyle w:val="Hyperlink"/>
            <w:lang w:eastAsia="en-US"/>
          </w:rPr>
          <w:t>Materiaalaanduidingen</w:t>
        </w:r>
      </w:hyperlink>
    </w:p>
    <w:p w:rsidR="005D4087" w:rsidRDefault="005D4087" w:rsidP="00F3476E">
      <w:pPr>
        <w:pStyle w:val="KopNR1"/>
      </w:pPr>
      <w:bookmarkStart w:id="5" w:name="_Toc433961881"/>
      <w:r w:rsidRPr="00BD725D">
        <w:t>CDR import</w:t>
      </w:r>
      <w:bookmarkEnd w:id="5"/>
    </w:p>
    <w:p w:rsidR="00701FDB" w:rsidRDefault="00701FDB" w:rsidP="00F3476E">
      <w:pPr>
        <w:spacing w:line="240" w:lineRule="auto"/>
        <w:rPr>
          <w:lang w:eastAsia="en-US"/>
        </w:rPr>
      </w:pPr>
      <w:r>
        <w:rPr>
          <w:lang w:eastAsia="en-US"/>
        </w:rPr>
        <w:t>Er zijn –in oktober</w:t>
      </w:r>
      <w:r w:rsidR="00B94DE5">
        <w:rPr>
          <w:lang w:eastAsia="en-US"/>
        </w:rPr>
        <w:t xml:space="preserve"> 2015</w:t>
      </w:r>
      <w:r>
        <w:rPr>
          <w:lang w:eastAsia="en-US"/>
        </w:rPr>
        <w:t xml:space="preserve">–  twee maatregelen genomen om het gebruik van CDR-records </w:t>
      </w:r>
      <w:r w:rsidR="002B3B0F">
        <w:rPr>
          <w:lang w:eastAsia="en-US"/>
        </w:rPr>
        <w:t xml:space="preserve">nog </w:t>
      </w:r>
      <w:r>
        <w:rPr>
          <w:lang w:eastAsia="en-US"/>
        </w:rPr>
        <w:t>te verbeteren:</w:t>
      </w:r>
    </w:p>
    <w:p w:rsidR="00701FDB" w:rsidRDefault="00701FDB" w:rsidP="002B3B0F">
      <w:pPr>
        <w:pStyle w:val="Lijstalinea"/>
        <w:numPr>
          <w:ilvl w:val="0"/>
          <w:numId w:val="8"/>
        </w:numPr>
        <w:spacing w:line="240" w:lineRule="auto"/>
        <w:rPr>
          <w:lang w:eastAsia="en-US"/>
        </w:rPr>
      </w:pPr>
      <w:r>
        <w:rPr>
          <w:lang w:eastAsia="en-US"/>
        </w:rPr>
        <w:t>CDR-import</w:t>
      </w:r>
    </w:p>
    <w:p w:rsidR="00670F17" w:rsidRPr="00701FDB" w:rsidRDefault="002B0E98" w:rsidP="00F3476E">
      <w:pPr>
        <w:spacing w:line="240" w:lineRule="auto"/>
        <w:ind w:left="890" w:firstLine="360"/>
        <w:rPr>
          <w:lang w:eastAsia="en-US"/>
        </w:rPr>
      </w:pPr>
      <w:r w:rsidRPr="00701FDB">
        <w:rPr>
          <w:lang w:eastAsia="en-US"/>
        </w:rPr>
        <w:t>Werkwijze  CDR:</w:t>
      </w:r>
    </w:p>
    <w:p w:rsidR="00670F17" w:rsidRPr="00701FDB" w:rsidRDefault="002B0E98" w:rsidP="002B3B0F">
      <w:pPr>
        <w:pStyle w:val="Lijstalinea"/>
        <w:numPr>
          <w:ilvl w:val="1"/>
          <w:numId w:val="10"/>
        </w:numPr>
        <w:spacing w:line="240" w:lineRule="auto"/>
        <w:rPr>
          <w:lang w:eastAsia="en-US"/>
        </w:rPr>
      </w:pPr>
      <w:r w:rsidRPr="00701FDB">
        <w:rPr>
          <w:lang w:eastAsia="en-US"/>
        </w:rPr>
        <w:t>CDR krijgt wekelijkse lijst van Bertus met alle nieuwe releases</w:t>
      </w:r>
    </w:p>
    <w:p w:rsidR="00670F17" w:rsidRPr="00701FDB" w:rsidRDefault="002B0E98" w:rsidP="002B3B0F">
      <w:pPr>
        <w:pStyle w:val="Lijstalinea"/>
        <w:numPr>
          <w:ilvl w:val="1"/>
          <w:numId w:val="10"/>
        </w:numPr>
        <w:spacing w:line="240" w:lineRule="auto"/>
        <w:rPr>
          <w:lang w:eastAsia="en-US"/>
        </w:rPr>
      </w:pPr>
      <w:r w:rsidRPr="00701FDB">
        <w:rPr>
          <w:lang w:eastAsia="en-US"/>
        </w:rPr>
        <w:t>CDR bestelt op maandag</w:t>
      </w:r>
    </w:p>
    <w:p w:rsidR="00670F17" w:rsidRPr="00701FDB" w:rsidRDefault="002B0E98" w:rsidP="002B3B0F">
      <w:pPr>
        <w:pStyle w:val="Lijstalinea"/>
        <w:numPr>
          <w:ilvl w:val="1"/>
          <w:numId w:val="10"/>
        </w:numPr>
        <w:spacing w:line="240" w:lineRule="auto"/>
        <w:rPr>
          <w:lang w:eastAsia="en-US"/>
        </w:rPr>
      </w:pPr>
      <w:r w:rsidRPr="00701FDB">
        <w:rPr>
          <w:lang w:eastAsia="en-US"/>
        </w:rPr>
        <w:t>Bertus levert meteen wat beschikbaar is</w:t>
      </w:r>
    </w:p>
    <w:p w:rsidR="00670F17" w:rsidRPr="00701FDB" w:rsidRDefault="002B0E98" w:rsidP="002B3B0F">
      <w:pPr>
        <w:pStyle w:val="Lijstalinea"/>
        <w:numPr>
          <w:ilvl w:val="1"/>
          <w:numId w:val="10"/>
        </w:numPr>
        <w:spacing w:line="240" w:lineRule="auto"/>
        <w:rPr>
          <w:lang w:eastAsia="en-US"/>
        </w:rPr>
      </w:pPr>
      <w:r w:rsidRPr="00701FDB">
        <w:rPr>
          <w:lang w:eastAsia="en-US"/>
        </w:rPr>
        <w:t>Cd’s worden meteen ingevoerd. Populair gaat sneller dan klassiek.</w:t>
      </w:r>
    </w:p>
    <w:p w:rsidR="00670F17" w:rsidRPr="00701FDB" w:rsidRDefault="002B0E98" w:rsidP="002B3B0F">
      <w:pPr>
        <w:pStyle w:val="Lijstalinea"/>
        <w:numPr>
          <w:ilvl w:val="1"/>
          <w:numId w:val="10"/>
        </w:numPr>
        <w:spacing w:line="240" w:lineRule="auto"/>
        <w:rPr>
          <w:lang w:eastAsia="en-US"/>
        </w:rPr>
      </w:pPr>
      <w:r w:rsidRPr="00701FDB">
        <w:rPr>
          <w:lang w:eastAsia="en-US"/>
        </w:rPr>
        <w:t>Bij groot aanbod kan de invoer voor minder gevraagde cd’s wat trager gaan: eerst titel, week erop aangevuld met tracks &gt; de titelbeschrijving wordt pas geëxporteerd naar Vlacc als de beschrijving volledig is</w:t>
      </w:r>
    </w:p>
    <w:p w:rsidR="00670F17" w:rsidRPr="00701FDB" w:rsidRDefault="002B0E98" w:rsidP="002B3B0F">
      <w:pPr>
        <w:pStyle w:val="Lijstalinea"/>
        <w:numPr>
          <w:ilvl w:val="1"/>
          <w:numId w:val="10"/>
        </w:numPr>
        <w:spacing w:line="240" w:lineRule="auto"/>
        <w:rPr>
          <w:lang w:eastAsia="en-US"/>
        </w:rPr>
      </w:pPr>
      <w:r w:rsidRPr="00701FDB">
        <w:rPr>
          <w:lang w:eastAsia="en-US"/>
        </w:rPr>
        <w:t>CDR sluit haar bestand af op maandagavond</w:t>
      </w:r>
    </w:p>
    <w:p w:rsidR="00670F17" w:rsidRPr="00701FDB" w:rsidRDefault="002B0E98" w:rsidP="002B3B0F">
      <w:pPr>
        <w:pStyle w:val="Lijstalinea"/>
        <w:numPr>
          <w:ilvl w:val="1"/>
          <w:numId w:val="10"/>
        </w:numPr>
        <w:spacing w:line="240" w:lineRule="auto"/>
        <w:rPr>
          <w:lang w:eastAsia="en-US"/>
        </w:rPr>
      </w:pPr>
      <w:r w:rsidRPr="00701FDB">
        <w:rPr>
          <w:lang w:eastAsia="en-US"/>
        </w:rPr>
        <w:t xml:space="preserve">Dinsdagochtend laatste check bij CDR &gt; om 12u wordt </w:t>
      </w:r>
      <w:r w:rsidR="00701FDB">
        <w:rPr>
          <w:lang w:eastAsia="en-US"/>
        </w:rPr>
        <w:t xml:space="preserve">het </w:t>
      </w:r>
      <w:r w:rsidRPr="00701FDB">
        <w:rPr>
          <w:lang w:eastAsia="en-US"/>
        </w:rPr>
        <w:t>bestand op FTP-Bibnet geplaatst (sinds oktober 2015)</w:t>
      </w:r>
      <w:r w:rsidR="005422E4">
        <w:rPr>
          <w:lang w:eastAsia="en-US"/>
        </w:rPr>
        <w:t>. V</w:t>
      </w:r>
      <w:r w:rsidRPr="00701FDB">
        <w:rPr>
          <w:lang w:eastAsia="en-US"/>
        </w:rPr>
        <w:t xml:space="preserve">oorheen kwam </w:t>
      </w:r>
      <w:r w:rsidR="005422E4">
        <w:rPr>
          <w:lang w:eastAsia="en-US"/>
        </w:rPr>
        <w:t>het bestand op donderdag op FTP.</w:t>
      </w:r>
    </w:p>
    <w:p w:rsidR="00670F17" w:rsidRPr="00701FDB" w:rsidRDefault="002B0E98" w:rsidP="002B3B0F">
      <w:pPr>
        <w:pStyle w:val="Lijstalinea"/>
        <w:numPr>
          <w:ilvl w:val="1"/>
          <w:numId w:val="10"/>
        </w:numPr>
        <w:spacing w:line="240" w:lineRule="auto"/>
        <w:rPr>
          <w:lang w:eastAsia="en-US"/>
        </w:rPr>
      </w:pPr>
      <w:r w:rsidRPr="00701FDB">
        <w:rPr>
          <w:lang w:eastAsia="en-US"/>
        </w:rPr>
        <w:t xml:space="preserve">Op woensdag wordt het bestand door </w:t>
      </w:r>
      <w:proofErr w:type="spellStart"/>
      <w:r w:rsidRPr="00701FDB">
        <w:rPr>
          <w:lang w:eastAsia="en-US"/>
        </w:rPr>
        <w:t>Libis</w:t>
      </w:r>
      <w:proofErr w:type="spellEnd"/>
      <w:r w:rsidRPr="00701FDB">
        <w:rPr>
          <w:lang w:eastAsia="en-US"/>
        </w:rPr>
        <w:t xml:space="preserve"> ingelezen in Open Vlacc</w:t>
      </w:r>
    </w:p>
    <w:p w:rsidR="00670F17" w:rsidRPr="00701FDB" w:rsidRDefault="002B0E98" w:rsidP="002B3B0F">
      <w:pPr>
        <w:pStyle w:val="Lijstalinea"/>
        <w:numPr>
          <w:ilvl w:val="1"/>
          <w:numId w:val="10"/>
        </w:numPr>
        <w:spacing w:line="240" w:lineRule="auto"/>
        <w:rPr>
          <w:lang w:eastAsia="en-US"/>
        </w:rPr>
      </w:pPr>
      <w:r w:rsidRPr="00701FDB">
        <w:rPr>
          <w:lang w:eastAsia="en-US"/>
        </w:rPr>
        <w:t>Op donderdag zijn de records beschikbaar in Aleph</w:t>
      </w:r>
    </w:p>
    <w:p w:rsidR="00670F17" w:rsidRPr="005422E4" w:rsidRDefault="002B0E98" w:rsidP="00F3476E">
      <w:pPr>
        <w:spacing w:line="240" w:lineRule="auto"/>
        <w:ind w:left="1250"/>
        <w:rPr>
          <w:lang w:eastAsia="en-US"/>
        </w:rPr>
      </w:pPr>
      <w:r w:rsidRPr="00701FDB">
        <w:rPr>
          <w:lang w:eastAsia="en-US"/>
        </w:rPr>
        <w:t>Resultaat</w:t>
      </w:r>
      <w:r w:rsidRPr="005422E4">
        <w:rPr>
          <w:lang w:eastAsia="en-US"/>
        </w:rPr>
        <w:t xml:space="preserve">: </w:t>
      </w:r>
      <w:r w:rsidR="005422E4" w:rsidRPr="00B94DE5">
        <w:rPr>
          <w:b/>
          <w:lang w:eastAsia="en-US"/>
        </w:rPr>
        <w:t>de CDR-</w:t>
      </w:r>
      <w:r w:rsidRPr="00B94DE5">
        <w:rPr>
          <w:b/>
          <w:bCs/>
          <w:lang w:eastAsia="en-US"/>
        </w:rPr>
        <w:t xml:space="preserve">records </w:t>
      </w:r>
      <w:r w:rsidR="008C3EA9" w:rsidRPr="00B94DE5">
        <w:rPr>
          <w:b/>
          <w:bCs/>
          <w:lang w:eastAsia="en-US"/>
        </w:rPr>
        <w:t xml:space="preserve"> zijn </w:t>
      </w:r>
      <w:r w:rsidRPr="00B94DE5">
        <w:rPr>
          <w:b/>
          <w:bCs/>
          <w:lang w:eastAsia="en-US"/>
        </w:rPr>
        <w:t>4 dagen eerder beschikbaar</w:t>
      </w:r>
      <w:r w:rsidR="008C3EA9" w:rsidRPr="00B94DE5">
        <w:rPr>
          <w:b/>
          <w:bCs/>
          <w:lang w:eastAsia="en-US"/>
        </w:rPr>
        <w:t xml:space="preserve"> in Open Vlacc</w:t>
      </w:r>
      <w:r w:rsidR="008C3EA9">
        <w:rPr>
          <w:bCs/>
          <w:lang w:eastAsia="en-US"/>
        </w:rPr>
        <w:t>.</w:t>
      </w:r>
    </w:p>
    <w:p w:rsidR="00701FDB" w:rsidRDefault="00701FDB" w:rsidP="002B3B0F">
      <w:pPr>
        <w:pStyle w:val="Lijstalinea"/>
        <w:numPr>
          <w:ilvl w:val="0"/>
          <w:numId w:val="9"/>
        </w:numPr>
        <w:spacing w:line="240" w:lineRule="auto"/>
        <w:ind w:left="1276"/>
        <w:rPr>
          <w:lang w:eastAsia="en-US"/>
        </w:rPr>
      </w:pPr>
      <w:r>
        <w:rPr>
          <w:lang w:eastAsia="en-US"/>
        </w:rPr>
        <w:t>Bertus bestellijsten van bibliotheken Gent en Brussel</w:t>
      </w:r>
    </w:p>
    <w:p w:rsidR="00782AA1" w:rsidRDefault="00782AA1" w:rsidP="00F3476E">
      <w:pPr>
        <w:spacing w:line="240" w:lineRule="auto"/>
        <w:ind w:left="1250"/>
        <w:rPr>
          <w:lang w:eastAsia="en-US"/>
        </w:rPr>
      </w:pPr>
      <w:r>
        <w:rPr>
          <w:lang w:eastAsia="en-US"/>
        </w:rPr>
        <w:t>Werkwijze:</w:t>
      </w:r>
    </w:p>
    <w:p w:rsidR="00701FDB" w:rsidRDefault="00701FDB" w:rsidP="002B3B0F">
      <w:pPr>
        <w:pStyle w:val="Lijstalinea"/>
        <w:numPr>
          <w:ilvl w:val="0"/>
          <w:numId w:val="4"/>
        </w:numPr>
        <w:spacing w:line="240" w:lineRule="auto"/>
        <w:rPr>
          <w:lang w:eastAsia="en-US"/>
        </w:rPr>
      </w:pPr>
      <w:r>
        <w:rPr>
          <w:lang w:eastAsia="en-US"/>
        </w:rPr>
        <w:t xml:space="preserve">De lijsten worden sinds eind september </w:t>
      </w:r>
      <w:r w:rsidR="00782AA1">
        <w:rPr>
          <w:lang w:eastAsia="en-US"/>
        </w:rPr>
        <w:t>dagelijks geautomatiseerd gecontroleerd op aanwezigheid in de databank</w:t>
      </w:r>
      <w:r w:rsidR="005F3986">
        <w:rPr>
          <w:lang w:eastAsia="en-US"/>
        </w:rPr>
        <w:t xml:space="preserve"> van CDR.</w:t>
      </w:r>
    </w:p>
    <w:p w:rsidR="00670F17" w:rsidRPr="00782AA1" w:rsidRDefault="002B0E98" w:rsidP="002B3B0F">
      <w:pPr>
        <w:pStyle w:val="Lijstalinea"/>
        <w:numPr>
          <w:ilvl w:val="0"/>
          <w:numId w:val="4"/>
        </w:numPr>
        <w:spacing w:line="240" w:lineRule="auto"/>
        <w:rPr>
          <w:lang w:eastAsia="en-US"/>
        </w:rPr>
      </w:pPr>
      <w:r w:rsidRPr="00782AA1">
        <w:rPr>
          <w:lang w:eastAsia="en-US"/>
        </w:rPr>
        <w:t>Bij records die al aanwezig zijn wordt automatisch een code ‘c’ geplaats</w:t>
      </w:r>
      <w:r w:rsidR="002B3B0F">
        <w:rPr>
          <w:lang w:eastAsia="en-US"/>
        </w:rPr>
        <w:t>t</w:t>
      </w:r>
      <w:r w:rsidRPr="00782AA1">
        <w:rPr>
          <w:lang w:eastAsia="en-US"/>
        </w:rPr>
        <w:t xml:space="preserve"> én het CDR-catalogusnummer </w:t>
      </w:r>
      <w:r w:rsidR="002B3B0F">
        <w:rPr>
          <w:lang w:eastAsia="en-US"/>
        </w:rPr>
        <w:t xml:space="preserve">wordt </w:t>
      </w:r>
      <w:r w:rsidRPr="00782AA1">
        <w:rPr>
          <w:lang w:eastAsia="en-US"/>
        </w:rPr>
        <w:t>in kolom Q</w:t>
      </w:r>
      <w:r w:rsidR="002B3B0F">
        <w:rPr>
          <w:lang w:eastAsia="en-US"/>
        </w:rPr>
        <w:t xml:space="preserve"> toegevoegd</w:t>
      </w:r>
      <w:r w:rsidRPr="00782AA1">
        <w:rPr>
          <w:lang w:eastAsia="en-US"/>
        </w:rPr>
        <w:t xml:space="preserve">. Dit maakt het voor de invoerder makkelijker om het record in </w:t>
      </w:r>
      <w:proofErr w:type="spellStart"/>
      <w:r w:rsidRPr="00782AA1">
        <w:rPr>
          <w:lang w:eastAsia="en-US"/>
        </w:rPr>
        <w:t>vlacc</w:t>
      </w:r>
      <w:proofErr w:type="spellEnd"/>
      <w:r w:rsidRPr="00782AA1">
        <w:rPr>
          <w:lang w:eastAsia="en-US"/>
        </w:rPr>
        <w:t xml:space="preserve"> terug te vinden.</w:t>
      </w:r>
    </w:p>
    <w:p w:rsidR="00670F17" w:rsidRPr="00782AA1" w:rsidRDefault="002B0E98" w:rsidP="002B3B0F">
      <w:pPr>
        <w:pStyle w:val="Lijstalinea"/>
        <w:numPr>
          <w:ilvl w:val="0"/>
          <w:numId w:val="4"/>
        </w:numPr>
        <w:spacing w:line="240" w:lineRule="auto"/>
        <w:rPr>
          <w:lang w:eastAsia="en-US"/>
        </w:rPr>
      </w:pPr>
      <w:r w:rsidRPr="00782AA1">
        <w:rPr>
          <w:lang w:eastAsia="en-US"/>
        </w:rPr>
        <w:t xml:space="preserve">De titels die geen code c gekregen hebben, worden wekelijks door een </w:t>
      </w:r>
      <w:r w:rsidR="002B3B0F">
        <w:rPr>
          <w:lang w:eastAsia="en-US"/>
        </w:rPr>
        <w:t>CDR-medewerker</w:t>
      </w:r>
      <w:r w:rsidRPr="00782AA1">
        <w:rPr>
          <w:lang w:eastAsia="en-US"/>
        </w:rPr>
        <w:t xml:space="preserve"> bekeken en verder aangevuld met de code n=niet bestellen of b=in bestelling</w:t>
      </w:r>
      <w:r w:rsidR="005F3986">
        <w:rPr>
          <w:lang w:eastAsia="en-US"/>
        </w:rPr>
        <w:t>.</w:t>
      </w:r>
    </w:p>
    <w:p w:rsidR="005D4087" w:rsidRDefault="005D4087" w:rsidP="00F3476E">
      <w:pPr>
        <w:pStyle w:val="KopNR1"/>
      </w:pPr>
      <w:bookmarkStart w:id="6" w:name="_Toc433961882"/>
      <w:proofErr w:type="spellStart"/>
      <w:r w:rsidRPr="00BD725D">
        <w:t>Aquabrowser</w:t>
      </w:r>
      <w:proofErr w:type="spellEnd"/>
      <w:r w:rsidRPr="00BD725D">
        <w:t xml:space="preserve">: </w:t>
      </w:r>
      <w:proofErr w:type="spellStart"/>
      <w:r w:rsidRPr="00BD725D">
        <w:t>nieuwe</w:t>
      </w:r>
      <w:proofErr w:type="spellEnd"/>
      <w:r w:rsidRPr="00BD725D">
        <w:t xml:space="preserve"> </w:t>
      </w:r>
      <w:proofErr w:type="spellStart"/>
      <w:r w:rsidRPr="00BD725D">
        <w:t>ontwikkelingen</w:t>
      </w:r>
      <w:bookmarkEnd w:id="6"/>
      <w:proofErr w:type="spellEnd"/>
    </w:p>
    <w:p w:rsidR="009A787B" w:rsidRPr="009A787B" w:rsidRDefault="009A787B" w:rsidP="009A787B">
      <w:pPr>
        <w:rPr>
          <w:lang w:eastAsia="en-US"/>
        </w:rPr>
      </w:pPr>
      <w:r w:rsidRPr="009A787B">
        <w:rPr>
          <w:lang w:eastAsia="en-US"/>
        </w:rPr>
        <w:t xml:space="preserve">Er zijn een aantal nieuwe ontwikkelingen op Aquabrowser die eind november </w:t>
      </w:r>
      <w:proofErr w:type="spellStart"/>
      <w:r>
        <w:rPr>
          <w:lang w:eastAsia="en-US"/>
        </w:rPr>
        <w:t>gereleased</w:t>
      </w:r>
      <w:proofErr w:type="spellEnd"/>
      <w:r>
        <w:rPr>
          <w:lang w:eastAsia="en-US"/>
        </w:rPr>
        <w:t xml:space="preserve"> worden.</w:t>
      </w:r>
    </w:p>
    <w:p w:rsidR="00782AA1" w:rsidRPr="00F11E11" w:rsidRDefault="00782AA1" w:rsidP="00F3476E">
      <w:pPr>
        <w:pStyle w:val="KopNR2"/>
        <w:rPr>
          <w:lang w:val="nl-BE"/>
        </w:rPr>
      </w:pPr>
      <w:bookmarkStart w:id="7" w:name="_Toc433961883"/>
      <w:proofErr w:type="spellStart"/>
      <w:r w:rsidRPr="00F11E11">
        <w:rPr>
          <w:lang w:val="nl-BE"/>
        </w:rPr>
        <w:lastRenderedPageBreak/>
        <w:t>Autocomplete</w:t>
      </w:r>
      <w:bookmarkEnd w:id="7"/>
      <w:proofErr w:type="spellEnd"/>
    </w:p>
    <w:p w:rsidR="00782AA1" w:rsidRDefault="00782AA1" w:rsidP="00F3476E">
      <w:pPr>
        <w:spacing w:line="240" w:lineRule="auto"/>
        <w:rPr>
          <w:lang w:eastAsia="en-US"/>
        </w:rPr>
      </w:pPr>
      <w:r w:rsidRPr="00782AA1">
        <w:rPr>
          <w:lang w:eastAsia="en-US"/>
        </w:rPr>
        <w:t>Automatisch aanvullen van de zoekvraag</w:t>
      </w:r>
      <w:r w:rsidR="00F11E11">
        <w:rPr>
          <w:lang w:eastAsia="en-US"/>
        </w:rPr>
        <w:t xml:space="preserve">. </w:t>
      </w:r>
    </w:p>
    <w:p w:rsidR="00782AA1" w:rsidRPr="00782AA1" w:rsidRDefault="00782AA1" w:rsidP="002B3B0F">
      <w:pPr>
        <w:pStyle w:val="Lijstalinea"/>
        <w:numPr>
          <w:ilvl w:val="2"/>
          <w:numId w:val="5"/>
        </w:numPr>
        <w:spacing w:line="240" w:lineRule="auto"/>
        <w:rPr>
          <w:rFonts w:ascii="Franklin Gothic Book" w:eastAsia="Times New Roman" w:hAnsi="Franklin Gothic Book"/>
          <w:bCs/>
          <w:color w:val="000000" w:themeColor="text1"/>
          <w:sz w:val="24"/>
          <w:szCs w:val="32"/>
        </w:rPr>
      </w:pPr>
      <w:r w:rsidRPr="00782AA1">
        <w:t>De eerste versie moet nog bijgeschaafd worden, maar geeft momenteel al 7 suggesties bij het intikken van een woord uit de 3 indexen ‘titel’, ‘auteur’ en ‘reeks’.</w:t>
      </w:r>
    </w:p>
    <w:p w:rsidR="00782AA1" w:rsidRDefault="00782AA1" w:rsidP="002B3B0F">
      <w:pPr>
        <w:pStyle w:val="Lijstalinea"/>
        <w:numPr>
          <w:ilvl w:val="2"/>
          <w:numId w:val="5"/>
        </w:numPr>
        <w:spacing w:line="240" w:lineRule="auto"/>
      </w:pPr>
      <w:r>
        <w:rPr>
          <w:lang w:eastAsia="en-US"/>
        </w:rPr>
        <w:t xml:space="preserve">Voor muziek </w:t>
      </w:r>
      <w:r w:rsidR="00430AF1">
        <w:rPr>
          <w:lang w:eastAsia="en-US"/>
        </w:rPr>
        <w:t>kan</w:t>
      </w:r>
      <w:r>
        <w:rPr>
          <w:lang w:eastAsia="en-US"/>
        </w:rPr>
        <w:t xml:space="preserve"> het nog verbeteren. Er komen te weinig suggesties</w:t>
      </w:r>
      <w:r w:rsidR="00430AF1">
        <w:rPr>
          <w:lang w:eastAsia="en-US"/>
        </w:rPr>
        <w:t xml:space="preserve"> en niet alle suggesties geven een zoekresultaat</w:t>
      </w:r>
      <w:r>
        <w:rPr>
          <w:lang w:eastAsia="en-US"/>
        </w:rPr>
        <w:t>.</w:t>
      </w:r>
    </w:p>
    <w:p w:rsidR="00782AA1" w:rsidRDefault="00782AA1" w:rsidP="002B3B0F">
      <w:pPr>
        <w:pStyle w:val="Lijstalinea"/>
        <w:numPr>
          <w:ilvl w:val="2"/>
          <w:numId w:val="5"/>
        </w:numPr>
        <w:spacing w:line="240" w:lineRule="auto"/>
      </w:pPr>
      <w:r w:rsidRPr="00782AA1">
        <w:t xml:space="preserve">Er wordt rekening gehouden met relevantiesortering en het profiel waarin </w:t>
      </w:r>
      <w:r w:rsidR="005F3986">
        <w:t>men</w:t>
      </w:r>
      <w:r w:rsidRPr="00782AA1">
        <w:t xml:space="preserve"> zoekt.</w:t>
      </w:r>
    </w:p>
    <w:p w:rsidR="00782AA1" w:rsidRPr="00782AA1" w:rsidRDefault="00782AA1" w:rsidP="002B3B0F">
      <w:pPr>
        <w:pStyle w:val="Lijstalinea"/>
        <w:numPr>
          <w:ilvl w:val="2"/>
          <w:numId w:val="6"/>
        </w:numPr>
        <w:spacing w:line="240" w:lineRule="auto"/>
      </w:pPr>
      <w:r w:rsidRPr="00782AA1">
        <w:t>Er gebeurt een vertaling van letters en cijfers en ampersand.</w:t>
      </w:r>
      <w:r w:rsidR="00F11E11">
        <w:t xml:space="preserve"> </w:t>
      </w:r>
      <w:r w:rsidR="002B3B0F">
        <w:t xml:space="preserve"> </w:t>
      </w:r>
      <w:r w:rsidR="005F3986">
        <w:t>H</w:t>
      </w:r>
      <w:r w:rsidRPr="00782AA1">
        <w:t>et opnemen van extra  variante titels wordt voorlopig nog behouden in de regelgeving, omdat de auto-complete hierin nog niet volledig genoeg is.</w:t>
      </w:r>
    </w:p>
    <w:p w:rsidR="00782AA1" w:rsidRPr="00B94DE5" w:rsidRDefault="00782AA1" w:rsidP="00F3476E">
      <w:pPr>
        <w:pStyle w:val="KopNR2"/>
        <w:rPr>
          <w:lang w:val="nl-BE"/>
        </w:rPr>
      </w:pPr>
      <w:bookmarkStart w:id="8" w:name="_Toc433961884"/>
      <w:r w:rsidRPr="00B94DE5">
        <w:rPr>
          <w:lang w:val="nl-BE"/>
        </w:rPr>
        <w:t>Auteurspagina’s</w:t>
      </w:r>
      <w:bookmarkEnd w:id="8"/>
    </w:p>
    <w:p w:rsidR="00430AF1" w:rsidRDefault="00430AF1" w:rsidP="00F3476E">
      <w:pPr>
        <w:spacing w:line="240" w:lineRule="auto"/>
      </w:pPr>
      <w:r w:rsidRPr="00430AF1">
        <w:t>De huidige auteurspagina’s worden vervangen door een Wikipedia-lemma bovenaan de resultatenlijst na zoeken op “</w:t>
      </w:r>
      <w:proofErr w:type="spellStart"/>
      <w:r w:rsidRPr="00430AF1">
        <w:t>author</w:t>
      </w:r>
      <w:proofErr w:type="spellEnd"/>
      <w:r w:rsidRPr="00430AF1">
        <w:t xml:space="preserve">” of doorlinken op de auteursnaam. </w:t>
      </w:r>
      <w:r w:rsidR="00426F40">
        <w:br/>
        <w:t xml:space="preserve">De authority records van Open Vlacc worden aangevuld met Wikipedia, </w:t>
      </w:r>
      <w:proofErr w:type="spellStart"/>
      <w:r w:rsidR="00426F40">
        <w:t>Viaf</w:t>
      </w:r>
      <w:proofErr w:type="spellEnd"/>
      <w:r w:rsidR="00426F40">
        <w:t xml:space="preserve"> en ISNI-</w:t>
      </w:r>
      <w:proofErr w:type="spellStart"/>
      <w:r w:rsidR="00426F40">
        <w:t>id’s</w:t>
      </w:r>
      <w:proofErr w:type="spellEnd"/>
      <w:r w:rsidR="00426F40">
        <w:t xml:space="preserve"> zodat we</w:t>
      </w:r>
      <w:r w:rsidR="00096E51">
        <w:t xml:space="preserve"> </w:t>
      </w:r>
      <w:r w:rsidR="00096E51" w:rsidRPr="00430AF1">
        <w:t xml:space="preserve"> </w:t>
      </w:r>
      <w:r w:rsidR="00096E51">
        <w:t xml:space="preserve">– </w:t>
      </w:r>
      <w:r w:rsidR="00BF6586">
        <w:t>i</w:t>
      </w:r>
      <w:r w:rsidRPr="00430AF1">
        <w:t xml:space="preserve">n een latere fase </w:t>
      </w:r>
      <w:r w:rsidR="00426F40">
        <w:t xml:space="preserve">– ook de spellingsvarianten van </w:t>
      </w:r>
      <w:proofErr w:type="spellStart"/>
      <w:r w:rsidR="00426F40">
        <w:t>Viaf</w:t>
      </w:r>
      <w:proofErr w:type="spellEnd"/>
      <w:r w:rsidR="00426F40">
        <w:t xml:space="preserve"> en de rijke inhoud van Wikidata</w:t>
      </w:r>
      <w:r w:rsidR="00BF6586">
        <w:t>/Wikipedia</w:t>
      </w:r>
      <w:r w:rsidR="00426F40">
        <w:t xml:space="preserve"> zoals  </w:t>
      </w:r>
      <w:r w:rsidRPr="00430AF1">
        <w:t xml:space="preserve">land, plaats, geslacht, domein… </w:t>
      </w:r>
      <w:r w:rsidR="00426F40">
        <w:t>ook in onze zoekomgeving kunnen geb</w:t>
      </w:r>
      <w:r w:rsidR="00BF6586">
        <w:t>r</w:t>
      </w:r>
      <w:r w:rsidR="00426F40">
        <w:t>uiken.</w:t>
      </w:r>
    </w:p>
    <w:p w:rsidR="002B0E98" w:rsidRPr="00B94DE5" w:rsidRDefault="002B0E98" w:rsidP="00F3476E">
      <w:pPr>
        <w:pStyle w:val="KopNR2"/>
        <w:rPr>
          <w:lang w:val="nl-BE"/>
        </w:rPr>
      </w:pPr>
      <w:bookmarkStart w:id="9" w:name="_Toc433961885"/>
      <w:r w:rsidRPr="00B94DE5">
        <w:rPr>
          <w:lang w:val="nl-BE"/>
        </w:rPr>
        <w:t>FRBR en editiegroepering</w:t>
      </w:r>
      <w:bookmarkEnd w:id="9"/>
    </w:p>
    <w:p w:rsidR="00F11E11" w:rsidRDefault="00F11E11" w:rsidP="00F3476E">
      <w:pPr>
        <w:spacing w:line="240" w:lineRule="auto"/>
        <w:rPr>
          <w:lang w:eastAsia="en-US"/>
        </w:rPr>
      </w:pPr>
      <w:r w:rsidRPr="00F11E11">
        <w:rPr>
          <w:lang w:eastAsia="en-US"/>
        </w:rPr>
        <w:t>De huidige FRBR-editiegroepering op ‘werk’ dateert van 2007 en is nu</w:t>
      </w:r>
      <w:r w:rsidR="00B94DE5">
        <w:rPr>
          <w:lang w:eastAsia="en-US"/>
        </w:rPr>
        <w:t xml:space="preserve"> </w:t>
      </w:r>
      <w:r>
        <w:rPr>
          <w:lang w:eastAsia="en-US"/>
        </w:rPr>
        <w:t>geüpdatet naar een tweede versie</w:t>
      </w:r>
      <w:r w:rsidRPr="00F11E11">
        <w:rPr>
          <w:lang w:eastAsia="en-US"/>
        </w:rPr>
        <w:t>.</w:t>
      </w:r>
    </w:p>
    <w:p w:rsidR="00250DEF" w:rsidRDefault="00250DEF" w:rsidP="00F3476E">
      <w:pPr>
        <w:spacing w:line="240" w:lineRule="auto"/>
        <w:rPr>
          <w:lang w:eastAsia="en-US"/>
        </w:rPr>
      </w:pPr>
      <w:r>
        <w:rPr>
          <w:lang w:eastAsia="en-US"/>
        </w:rPr>
        <w:t>Wat wijzigt er?</w:t>
      </w:r>
    </w:p>
    <w:p w:rsidR="00250DEF" w:rsidRDefault="00250DEF" w:rsidP="002B3B0F">
      <w:pPr>
        <w:pStyle w:val="Lijstalinea"/>
        <w:numPr>
          <w:ilvl w:val="0"/>
          <w:numId w:val="13"/>
        </w:numPr>
        <w:spacing w:line="240" w:lineRule="auto"/>
        <w:rPr>
          <w:lang w:eastAsia="en-US"/>
        </w:rPr>
      </w:pPr>
      <w:r>
        <w:rPr>
          <w:lang w:eastAsia="en-US"/>
        </w:rPr>
        <w:t>Niet-muziek: de FRBR wordt een FRABL-sleutel. Dit is de FRBR-sleutel aangevuld met materiaal en taal.</w:t>
      </w:r>
    </w:p>
    <w:p w:rsidR="00250DEF" w:rsidRDefault="00250DEF" w:rsidP="002B3B0F">
      <w:pPr>
        <w:pStyle w:val="Lijstalinea"/>
        <w:numPr>
          <w:ilvl w:val="0"/>
          <w:numId w:val="13"/>
        </w:numPr>
        <w:spacing w:line="240" w:lineRule="auto"/>
        <w:rPr>
          <w:lang w:eastAsia="en-US"/>
        </w:rPr>
      </w:pPr>
      <w:r>
        <w:rPr>
          <w:lang w:eastAsia="en-US"/>
        </w:rPr>
        <w:t>Het bezit wordt gegroepeerd per FRABL. Dus het bezit van alle edities binnen eenzelfde taal/materiaaltype wordt samen aangeboden.</w:t>
      </w:r>
    </w:p>
    <w:p w:rsidR="00250DEF" w:rsidRPr="009A787B" w:rsidRDefault="00250DEF" w:rsidP="002B3B0F">
      <w:pPr>
        <w:pStyle w:val="Lijstalinea"/>
        <w:numPr>
          <w:ilvl w:val="0"/>
          <w:numId w:val="13"/>
        </w:numPr>
        <w:spacing w:line="240" w:lineRule="auto"/>
        <w:rPr>
          <w:b/>
          <w:lang w:eastAsia="en-US"/>
        </w:rPr>
      </w:pPr>
      <w:r w:rsidRPr="009A787B">
        <w:rPr>
          <w:b/>
          <w:lang w:eastAsia="en-US"/>
        </w:rPr>
        <w:t>Muziekdragers (cd en dvd-video</w:t>
      </w:r>
      <w:r w:rsidR="00EE5214" w:rsidRPr="009A787B">
        <w:rPr>
          <w:b/>
          <w:lang w:eastAsia="en-US"/>
        </w:rPr>
        <w:t>)</w:t>
      </w:r>
      <w:r w:rsidRPr="009A787B">
        <w:rPr>
          <w:b/>
          <w:lang w:eastAsia="en-US"/>
        </w:rPr>
        <w:t xml:space="preserve"> worden niet meer gegroepeerd.</w:t>
      </w:r>
    </w:p>
    <w:p w:rsidR="00250DEF" w:rsidRPr="00F11E11" w:rsidRDefault="00250DEF" w:rsidP="002B3B0F">
      <w:pPr>
        <w:pStyle w:val="Lijstalinea"/>
        <w:numPr>
          <w:ilvl w:val="0"/>
          <w:numId w:val="13"/>
        </w:numPr>
        <w:spacing w:line="240" w:lineRule="auto"/>
        <w:rPr>
          <w:lang w:eastAsia="en-US"/>
        </w:rPr>
      </w:pPr>
      <w:r>
        <w:rPr>
          <w:lang w:eastAsia="en-US"/>
        </w:rPr>
        <w:t>Tracks blijven op de</w:t>
      </w:r>
      <w:r w:rsidR="007942BC">
        <w:rPr>
          <w:lang w:eastAsia="en-US"/>
        </w:rPr>
        <w:t>z</w:t>
      </w:r>
      <w:r>
        <w:rPr>
          <w:lang w:eastAsia="en-US"/>
        </w:rPr>
        <w:t>elfde manie</w:t>
      </w:r>
      <w:r w:rsidR="007942BC">
        <w:rPr>
          <w:lang w:eastAsia="en-US"/>
        </w:rPr>
        <w:t>r</w:t>
      </w:r>
      <w:r>
        <w:rPr>
          <w:lang w:eastAsia="en-US"/>
        </w:rPr>
        <w:t xml:space="preserve"> gegroepeerd.</w:t>
      </w:r>
    </w:p>
    <w:p w:rsidR="002B0E98" w:rsidRPr="00250DEF" w:rsidRDefault="002B0E98" w:rsidP="00F3476E">
      <w:pPr>
        <w:pStyle w:val="KopNR2"/>
        <w:rPr>
          <w:lang w:val="nl-BE"/>
        </w:rPr>
      </w:pPr>
      <w:bookmarkStart w:id="10" w:name="_Toc433961886"/>
      <w:r w:rsidRPr="00250DEF">
        <w:rPr>
          <w:lang w:val="nl-BE"/>
        </w:rPr>
        <w:t>SEO</w:t>
      </w:r>
      <w:bookmarkEnd w:id="10"/>
    </w:p>
    <w:p w:rsidR="002B0E98" w:rsidRDefault="002B0E98" w:rsidP="002B3B0F">
      <w:pPr>
        <w:pStyle w:val="Lijstalinea"/>
        <w:numPr>
          <w:ilvl w:val="0"/>
          <w:numId w:val="12"/>
        </w:numPr>
        <w:spacing w:line="240" w:lineRule="auto"/>
        <w:rPr>
          <w:lang w:eastAsia="en-US"/>
        </w:rPr>
      </w:pPr>
      <w:r>
        <w:rPr>
          <w:lang w:eastAsia="en-US"/>
        </w:rPr>
        <w:t>Zoeken.bibliotheek.be zo optimaal mogelijk laten indexeren door zoekmachines zoals Google</w:t>
      </w:r>
    </w:p>
    <w:p w:rsidR="002B0E98" w:rsidRDefault="002B0E98" w:rsidP="002B3B0F">
      <w:pPr>
        <w:pStyle w:val="Lijstalinea"/>
        <w:numPr>
          <w:ilvl w:val="0"/>
          <w:numId w:val="12"/>
        </w:numPr>
        <w:spacing w:line="240" w:lineRule="auto"/>
        <w:rPr>
          <w:lang w:eastAsia="en-US"/>
        </w:rPr>
      </w:pPr>
      <w:r>
        <w:rPr>
          <w:lang w:eastAsia="en-US"/>
        </w:rPr>
        <w:t>De ranking stimuleren, zodat o.a. de pagina’s over titels en auteurs zo hoog mogelijk in de zoekresultaten van de zoekmachines komen</w:t>
      </w:r>
    </w:p>
    <w:p w:rsidR="002B0E98" w:rsidRDefault="002B0E98" w:rsidP="002B3B0F">
      <w:pPr>
        <w:pStyle w:val="Lijstalinea"/>
        <w:numPr>
          <w:ilvl w:val="0"/>
          <w:numId w:val="12"/>
        </w:numPr>
        <w:spacing w:line="240" w:lineRule="auto"/>
        <w:rPr>
          <w:lang w:eastAsia="en-US"/>
        </w:rPr>
      </w:pPr>
      <w:r>
        <w:rPr>
          <w:lang w:eastAsia="en-US"/>
        </w:rPr>
        <w:t>De conversie naar uitlenen en inspireren stimuleren</w:t>
      </w:r>
    </w:p>
    <w:p w:rsidR="002B0E98" w:rsidRDefault="00F11E11" w:rsidP="00F3476E">
      <w:pPr>
        <w:spacing w:line="240" w:lineRule="auto"/>
        <w:rPr>
          <w:lang w:eastAsia="en-US"/>
        </w:rPr>
      </w:pPr>
      <w:r>
        <w:rPr>
          <w:lang w:eastAsia="en-US"/>
        </w:rPr>
        <w:t xml:space="preserve">Vraag: als mensen via google de beschrijvingen van </w:t>
      </w:r>
      <w:proofErr w:type="spellStart"/>
      <w:r>
        <w:rPr>
          <w:lang w:eastAsia="en-US"/>
        </w:rPr>
        <w:t>zbb</w:t>
      </w:r>
      <w:proofErr w:type="spellEnd"/>
      <w:r>
        <w:rPr>
          <w:lang w:eastAsia="en-US"/>
        </w:rPr>
        <w:t xml:space="preserve"> vinden, is het belangrijk om enkel records met bezit te tonen. </w:t>
      </w:r>
      <w:r w:rsidR="00096E51">
        <w:rPr>
          <w:lang w:eastAsia="en-US"/>
        </w:rPr>
        <w:t>Kunnen de vele CDR-beschrijvingen zonder bezit geweerd worden?</w:t>
      </w:r>
    </w:p>
    <w:p w:rsidR="00F11E11" w:rsidRPr="002B0E98" w:rsidRDefault="00F11E11" w:rsidP="00F3476E">
      <w:pPr>
        <w:spacing w:line="240" w:lineRule="auto"/>
        <w:rPr>
          <w:lang w:eastAsia="en-US"/>
        </w:rPr>
      </w:pPr>
      <w:r>
        <w:rPr>
          <w:lang w:eastAsia="en-US"/>
        </w:rPr>
        <w:t xml:space="preserve">Bibnet onderzoekt </w:t>
      </w:r>
      <w:r w:rsidR="00EB3AD4">
        <w:rPr>
          <w:lang w:eastAsia="en-US"/>
        </w:rPr>
        <w:t xml:space="preserve">in 2016 de mogelijkheid </w:t>
      </w:r>
      <w:r>
        <w:rPr>
          <w:lang w:eastAsia="en-US"/>
        </w:rPr>
        <w:t xml:space="preserve">om een archiefbestand aan te leggen zodat de niet (meer) gebruikte records niet in </w:t>
      </w:r>
      <w:proofErr w:type="spellStart"/>
      <w:r>
        <w:rPr>
          <w:lang w:eastAsia="en-US"/>
        </w:rPr>
        <w:t>zbb</w:t>
      </w:r>
      <w:proofErr w:type="spellEnd"/>
      <w:r>
        <w:rPr>
          <w:lang w:eastAsia="en-US"/>
        </w:rPr>
        <w:t xml:space="preserve"> getoond worden. Eén van de voorwaarden om te archiveren is dat alle bibliotheken op bibliotheekportalen aangesloten zijn.</w:t>
      </w:r>
      <w:r w:rsidR="00EB3AD4">
        <w:rPr>
          <w:lang w:eastAsia="en-US"/>
        </w:rPr>
        <w:t xml:space="preserve"> Dit is eind 2015/begin 2016 het geval.</w:t>
      </w:r>
    </w:p>
    <w:p w:rsidR="005D4087" w:rsidRDefault="005D4087" w:rsidP="00F3476E">
      <w:pPr>
        <w:pStyle w:val="KopNR1"/>
      </w:pPr>
      <w:bookmarkStart w:id="11" w:name="_Toc433961887"/>
      <w:r w:rsidRPr="00BD725D">
        <w:rPr>
          <w:lang w:val="nl-BE"/>
        </w:rPr>
        <w:t>In</w:t>
      </w:r>
      <w:proofErr w:type="spellStart"/>
      <w:r>
        <w:t>voerproblemen</w:t>
      </w:r>
      <w:bookmarkEnd w:id="11"/>
      <w:proofErr w:type="spellEnd"/>
    </w:p>
    <w:p w:rsidR="00B96F1D" w:rsidRPr="00AD3012" w:rsidRDefault="00D87530" w:rsidP="002B3B0F">
      <w:pPr>
        <w:pStyle w:val="Lijstalinea"/>
        <w:numPr>
          <w:ilvl w:val="0"/>
          <w:numId w:val="7"/>
        </w:numPr>
        <w:spacing w:line="240" w:lineRule="auto"/>
      </w:pPr>
      <w:r w:rsidRPr="000F57E5">
        <w:rPr>
          <w:b/>
        </w:rPr>
        <w:t>Leuven/Brugge</w:t>
      </w:r>
      <w:r>
        <w:t xml:space="preserve">: </w:t>
      </w:r>
      <w:r w:rsidR="000F57E5">
        <w:t>u</w:t>
      </w:r>
      <w:r w:rsidR="0088134D" w:rsidRPr="00AD3012">
        <w:t xml:space="preserve">niforme titel: </w:t>
      </w:r>
      <w:r w:rsidR="00B94DE5">
        <w:t>240$$</w:t>
      </w:r>
      <w:proofErr w:type="spellStart"/>
      <w:r w:rsidR="00B94DE5">
        <w:t>a</w:t>
      </w:r>
      <w:r w:rsidR="0088134D" w:rsidRPr="00AD3012">
        <w:t>Fratres</w:t>
      </w:r>
      <w:proofErr w:type="spellEnd"/>
      <w:r w:rsidR="00F3476E">
        <w:t>$$s</w:t>
      </w:r>
      <w:r w:rsidR="00B94DE5">
        <w:t xml:space="preserve">1992 van </w:t>
      </w:r>
      <w:r w:rsidR="0088134D" w:rsidRPr="00AD3012">
        <w:t xml:space="preserve"> </w:t>
      </w:r>
      <w:proofErr w:type="spellStart"/>
      <w:r w:rsidR="0088134D" w:rsidRPr="00AD3012">
        <w:t>Arvo</w:t>
      </w:r>
      <w:proofErr w:type="spellEnd"/>
      <w:r w:rsidR="0088134D" w:rsidRPr="00AD3012">
        <w:t xml:space="preserve"> </w:t>
      </w:r>
      <w:proofErr w:type="spellStart"/>
      <w:r w:rsidR="0088134D" w:rsidRPr="00AD3012">
        <w:t>Pärt</w:t>
      </w:r>
      <w:proofErr w:type="spellEnd"/>
      <w:r w:rsidR="00AD3012" w:rsidRPr="00AD3012">
        <w:t xml:space="preserve">. </w:t>
      </w:r>
      <w:r w:rsidR="00B94DE5">
        <w:br/>
      </w:r>
      <w:r w:rsidR="00AD3012">
        <w:t>Niettegenstaande  het feit dat  ‘</w:t>
      </w:r>
      <w:proofErr w:type="spellStart"/>
      <w:r w:rsidR="00AD3012">
        <w:t>Fratres</w:t>
      </w:r>
      <w:proofErr w:type="spellEnd"/>
      <w:r w:rsidR="00AD3012">
        <w:t xml:space="preserve">’ geen muziekvorm is, zijn er toch </w:t>
      </w:r>
      <w:r w:rsidR="00F3476E">
        <w:t xml:space="preserve">verschillende </w:t>
      </w:r>
      <w:r w:rsidR="00AD3012">
        <w:t xml:space="preserve">uniforme titels </w:t>
      </w:r>
      <w:r w:rsidR="00EB3AD4">
        <w:t>met</w:t>
      </w:r>
      <w:r w:rsidR="00F3476E">
        <w:t xml:space="preserve"> </w:t>
      </w:r>
      <w:r w:rsidR="00AD3012">
        <w:t>de bezetting</w:t>
      </w:r>
      <w:r w:rsidR="00F3476E">
        <w:t xml:space="preserve"> </w:t>
      </w:r>
      <w:r w:rsidR="00EB3AD4">
        <w:t>in</w:t>
      </w:r>
      <w:r w:rsidR="00F3476E">
        <w:t xml:space="preserve"> opgenomen</w:t>
      </w:r>
      <w:r w:rsidR="00AD3012">
        <w:t xml:space="preserve">. </w:t>
      </w:r>
      <w:r w:rsidR="00F3476E">
        <w:br/>
      </w:r>
      <w:r w:rsidR="00B94DE5">
        <w:lastRenderedPageBreak/>
        <w:t>Vb. 240$$</w:t>
      </w:r>
      <w:proofErr w:type="spellStart"/>
      <w:r w:rsidR="00B94DE5">
        <w:t>aFratres</w:t>
      </w:r>
      <w:proofErr w:type="spellEnd"/>
      <w:r w:rsidR="00F3476E">
        <w:t>$$m</w:t>
      </w:r>
      <w:r w:rsidR="00B94DE5">
        <w:t xml:space="preserve"> voor viool</w:t>
      </w:r>
      <w:r w:rsidR="00F3476E">
        <w:t>, strijkorkest en slagwerk $$s</w:t>
      </w:r>
      <w:r w:rsidR="00B94DE5">
        <w:t>1992</w:t>
      </w:r>
      <w:r w:rsidR="00F3476E">
        <w:t>.</w:t>
      </w:r>
      <w:r w:rsidR="00F3476E">
        <w:br/>
      </w:r>
      <w:r w:rsidR="00AD3012">
        <w:t>Dit hoort niet volgens de regelgeving uniforme titels</w:t>
      </w:r>
      <w:r w:rsidR="00662FD4">
        <w:t xml:space="preserve"> </w:t>
      </w:r>
      <w:r w:rsidR="00F3476E">
        <w:t xml:space="preserve"> ‘identificerende titels’</w:t>
      </w:r>
      <w:r w:rsidR="00AD3012">
        <w:t xml:space="preserve">.  </w:t>
      </w:r>
      <w:r w:rsidR="00F3476E">
        <w:t>Deze  uniforme titels zijn via CDR binnengekomen en  Bibliotheek Brugge heeft authority records toegevoegd.</w:t>
      </w:r>
      <w:r w:rsidR="00F3476E">
        <w:br/>
      </w:r>
      <w:r w:rsidR="00AD3012">
        <w:t xml:space="preserve"> </w:t>
      </w:r>
      <w:r w:rsidR="00AD3012">
        <w:br/>
        <w:t xml:space="preserve">Behouden we de huidige uniforme titels ? of brengen we alles </w:t>
      </w:r>
      <w:r w:rsidR="00F3476E">
        <w:t>s</w:t>
      </w:r>
      <w:r w:rsidR="00AD3012">
        <w:t xml:space="preserve">amen onder één uniforme titel </w:t>
      </w:r>
      <w:r w:rsidR="00F3476E">
        <w:t>240$$</w:t>
      </w:r>
      <w:proofErr w:type="spellStart"/>
      <w:r w:rsidR="00F3476E">
        <w:t>a</w:t>
      </w:r>
      <w:r w:rsidR="00AD3012">
        <w:t>Fratres</w:t>
      </w:r>
      <w:proofErr w:type="spellEnd"/>
      <w:r w:rsidR="00AD3012">
        <w:t>$$</w:t>
      </w:r>
      <w:r w:rsidR="00F3476E">
        <w:t>s1992?</w:t>
      </w:r>
      <w:r w:rsidR="00F3476E">
        <w:br/>
        <w:t xml:space="preserve">De Werkgroep opteert </w:t>
      </w:r>
      <w:r w:rsidR="00F3476E" w:rsidRPr="00EB3AD4">
        <w:rPr>
          <w:b/>
        </w:rPr>
        <w:t>om de huidige invoer te behouden</w:t>
      </w:r>
      <w:r w:rsidR="00F3476E">
        <w:t>. Dit is dus een uitzondering op de regel dat bij  identificerende titels geen bezetting opgenomen wordt.</w:t>
      </w:r>
      <w:r w:rsidR="0088134D" w:rsidRPr="00AD3012">
        <w:br/>
      </w:r>
    </w:p>
    <w:p w:rsidR="004D47AB" w:rsidRPr="004D47AB" w:rsidRDefault="00D87530" w:rsidP="002B3B0F">
      <w:pPr>
        <w:pStyle w:val="Lijstalinea"/>
        <w:numPr>
          <w:ilvl w:val="0"/>
          <w:numId w:val="7"/>
        </w:numPr>
        <w:spacing w:line="240" w:lineRule="auto"/>
        <w:rPr>
          <w:b/>
        </w:rPr>
      </w:pPr>
      <w:r w:rsidRPr="004F4704">
        <w:rPr>
          <w:b/>
        </w:rPr>
        <w:t>Antwerpen</w:t>
      </w:r>
      <w:r w:rsidR="004F4704" w:rsidRPr="004F4704">
        <w:t xml:space="preserve">:  bij jazz is de jazzcorporatie hoofdauteur maar  worden de afzonderlijke leden van de groep ook opgenomen. </w:t>
      </w:r>
      <w:r w:rsidR="004F4704">
        <w:br/>
      </w:r>
      <w:r w:rsidR="004F4704" w:rsidRPr="004F4704">
        <w:t>Vraag: hoe ver gaan we daarin? Worden groepen van 20 leden ontsloten?</w:t>
      </w:r>
      <w:r w:rsidR="004F4704">
        <w:t xml:space="preserve"> H</w:t>
      </w:r>
      <w:r w:rsidR="004D47AB">
        <w:t>oeveel leden van jazz</w:t>
      </w:r>
      <w:r w:rsidR="004F4704" w:rsidRPr="004F4704">
        <w:t>formaties nemen we op?</w:t>
      </w:r>
      <w:r w:rsidR="004F4704">
        <w:br/>
        <w:t xml:space="preserve">Antwoord: </w:t>
      </w:r>
      <w:r w:rsidR="004D47AB">
        <w:t>r</w:t>
      </w:r>
      <w:r w:rsidR="004D47AB" w:rsidRPr="00400AD3">
        <w:t>ichtlijn voor aantal op te nemen individuele leden is 10. Groepen die uit meer d</w:t>
      </w:r>
      <w:r w:rsidR="004D47AB">
        <w:t>a</w:t>
      </w:r>
      <w:r w:rsidR="004D47AB" w:rsidRPr="00400AD3">
        <w:t>n 10 leden bestaan worden niet op individuele leden ontsloten</w:t>
      </w:r>
      <w:r w:rsidR="004D47AB">
        <w:t xml:space="preserve">. </w:t>
      </w:r>
      <w:r w:rsidR="004D47AB">
        <w:br/>
        <w:t xml:space="preserve">Dit gegeven is toegevoegd aan de nota ‘Catalogiseren met externe bron CDR’ (te vinden in Aleph bij de </w:t>
      </w:r>
      <w:proofErr w:type="spellStart"/>
      <w:r w:rsidR="004D47AB">
        <w:t>taginfo</w:t>
      </w:r>
      <w:proofErr w:type="spellEnd"/>
      <w:r w:rsidR="004D47AB">
        <w:t xml:space="preserve"> achter veld 001&gt;invoerwerkwijzen&gt; Muziekdrager CDR aanvullen.</w:t>
      </w:r>
      <w:r w:rsidR="004D47AB">
        <w:br/>
      </w:r>
    </w:p>
    <w:p w:rsidR="00EB3AD4" w:rsidRPr="00EB3AD4" w:rsidRDefault="004D47AB" w:rsidP="00EB3AD4">
      <w:pPr>
        <w:pStyle w:val="Lijstalinea"/>
        <w:numPr>
          <w:ilvl w:val="0"/>
          <w:numId w:val="7"/>
        </w:numPr>
        <w:spacing w:line="240" w:lineRule="auto"/>
        <w:rPr>
          <w:b/>
        </w:rPr>
      </w:pPr>
      <w:r w:rsidRPr="00EB3AD4">
        <w:rPr>
          <w:b/>
        </w:rPr>
        <w:t>Antwerpen</w:t>
      </w:r>
      <w:r w:rsidRPr="004D47AB">
        <w:t>:</w:t>
      </w:r>
      <w:r>
        <w:t xml:space="preserve"> een </w:t>
      </w:r>
      <w:r w:rsidR="00551FA5">
        <w:t xml:space="preserve">verzamel cd van </w:t>
      </w:r>
      <w:r w:rsidR="00EB3AD4">
        <w:t>kerst</w:t>
      </w:r>
      <w:r w:rsidR="00551FA5">
        <w:t xml:space="preserve">muziek </w:t>
      </w:r>
      <w:r w:rsidR="00EB3AD4">
        <w:t>(</w:t>
      </w:r>
      <w:r w:rsidR="00EB3AD4" w:rsidRPr="00EB3AD4">
        <w:t>9589349</w:t>
      </w:r>
      <w:r w:rsidR="00EB3AD4">
        <w:t xml:space="preserve">) </w:t>
      </w:r>
      <w:r w:rsidR="00551FA5">
        <w:t xml:space="preserve">bevat een </w:t>
      </w:r>
      <w:r>
        <w:t>medley die bestaat uit verschillende liedjes van verschillende uitvoerders, hoe nemen we dat op? In Aleph is er maar één niveau (track) om dit op te nemen, bijgevolg bep</w:t>
      </w:r>
      <w:r w:rsidR="00EB3AD4">
        <w:t>erken we ons tot de titel ‘medle</w:t>
      </w:r>
      <w:r>
        <w:t>y’</w:t>
      </w:r>
      <w:r w:rsidR="00EB3AD4">
        <w:t>. De catalograaf beslist of de afzonderlijke nummers/uitvoerders moeten opgenomen worden.</w:t>
      </w:r>
      <w:r w:rsidR="00EB3AD4">
        <w:br/>
        <w:t xml:space="preserve">vb. </w:t>
      </w:r>
      <w:r w:rsidR="00EB3AD4" w:rsidRPr="00EB3AD4">
        <w:rPr>
          <w:lang w:val="en-US"/>
        </w:rPr>
        <w:t>Christmas medley : Joy to the world ; O come all ye faithful ; Hark! The herald angels sing ; O little town of Bethlehem ; Silent night</w:t>
      </w:r>
      <w:r w:rsidR="00EB3AD4">
        <w:rPr>
          <w:lang w:val="en-US"/>
        </w:rPr>
        <w:t xml:space="preserve">. </w:t>
      </w:r>
      <w:r w:rsidR="00B21DD2">
        <w:rPr>
          <w:lang w:val="en-US"/>
        </w:rPr>
        <w:br/>
      </w:r>
      <w:r w:rsidR="00EB3AD4" w:rsidRPr="00EB3AD4">
        <w:t>De uitvoerders zij niet opgenomen omdat ze verschillen per nummer</w:t>
      </w:r>
      <w:r w:rsidR="00B21DD2">
        <w:t>.</w:t>
      </w:r>
      <w:r w:rsidR="00EB3AD4" w:rsidRPr="00EB3AD4">
        <w:br/>
      </w:r>
    </w:p>
    <w:p w:rsidR="004F4704" w:rsidRDefault="006524B5" w:rsidP="002B3B0F">
      <w:pPr>
        <w:pStyle w:val="Lijstalinea"/>
        <w:numPr>
          <w:ilvl w:val="0"/>
          <w:numId w:val="7"/>
        </w:numPr>
        <w:spacing w:line="240" w:lineRule="auto"/>
        <w:rPr>
          <w:b/>
        </w:rPr>
      </w:pPr>
      <w:r>
        <w:rPr>
          <w:b/>
        </w:rPr>
        <w:t>Brussel</w:t>
      </w:r>
      <w:r w:rsidRPr="006524B5">
        <w:t>:</w:t>
      </w:r>
      <w:r>
        <w:t xml:space="preserve"> record 9572966 Le concert royal de la nuit, een ballet in een reconstitutie van </w:t>
      </w:r>
      <w:proofErr w:type="spellStart"/>
      <w:r>
        <w:t>Sébastien</w:t>
      </w:r>
      <w:proofErr w:type="spellEnd"/>
      <w:r>
        <w:t xml:space="preserve"> </w:t>
      </w:r>
      <w:proofErr w:type="spellStart"/>
      <w:r>
        <w:t>Daucé</w:t>
      </w:r>
      <w:proofErr w:type="spellEnd"/>
      <w:r>
        <w:t xml:space="preserve">.  </w:t>
      </w:r>
      <w:r w:rsidR="00D22F8F">
        <w:t>Een werk met tekst van één librettist en op basis van werken van verschillende componisten.</w:t>
      </w:r>
      <w:r>
        <w:br/>
        <w:t>Vragen:</w:t>
      </w:r>
      <w:r>
        <w:br/>
        <w:t xml:space="preserve">- kan de librettist  Isaac de </w:t>
      </w:r>
      <w:proofErr w:type="spellStart"/>
      <w:r>
        <w:t>Benserade</w:t>
      </w:r>
      <w:proofErr w:type="spellEnd"/>
      <w:r>
        <w:t xml:space="preserve"> als 100 opgenomen worden bij een muziekuitvoering? Is het niet beter om </w:t>
      </w:r>
      <w:proofErr w:type="spellStart"/>
      <w:r>
        <w:t>Sébastien</w:t>
      </w:r>
      <w:proofErr w:type="spellEnd"/>
      <w:r>
        <w:t xml:space="preserve"> </w:t>
      </w:r>
      <w:proofErr w:type="spellStart"/>
      <w:r>
        <w:t>Daucé</w:t>
      </w:r>
      <w:proofErr w:type="spellEnd"/>
      <w:r>
        <w:t xml:space="preserve">  die </w:t>
      </w:r>
      <w:r w:rsidRPr="006524B5">
        <w:t xml:space="preserve">als dirigent/musicoloog vermeld  </w:t>
      </w:r>
      <w:r>
        <w:t xml:space="preserve">staat </w:t>
      </w:r>
      <w:r w:rsidRPr="006524B5">
        <w:t xml:space="preserve">op de cd's en op  de achterkant van het boek </w:t>
      </w:r>
      <w:r>
        <w:t xml:space="preserve"> op te nemen als 100?</w:t>
      </w:r>
      <w:r>
        <w:br/>
        <w:t>Antwoord: bij muziekuitvoeringen kan een librettist niet als 100 opgenomen worden, enkel als 700. Een librettist is altijd een secundaire functie bij muziekuitvoeringen</w:t>
      </w:r>
      <w:r w:rsidR="00D22F8F">
        <w:t>. Bij de beschrijving van het libretto (als boek) is de librettist de 100. B</w:t>
      </w:r>
      <w:r w:rsidR="00677AE1">
        <w:t>ij muziekdragers is de 100 de auteur (</w:t>
      </w:r>
      <w:r w:rsidR="00677AE1" w:rsidRPr="00677AE1">
        <w:t>componist, dirigent, uitvoerder)</w:t>
      </w:r>
      <w:r w:rsidR="00D22F8F">
        <w:t xml:space="preserve">. </w:t>
      </w:r>
      <w:r>
        <w:br/>
        <w:t xml:space="preserve">- moeten </w:t>
      </w:r>
      <w:r w:rsidR="00D22F8F">
        <w:t xml:space="preserve">alle </w:t>
      </w:r>
      <w:r>
        <w:t xml:space="preserve">componisten </w:t>
      </w:r>
      <w:r w:rsidR="00551FA5">
        <w:t xml:space="preserve"> zowel in de moederbeschrijving als de tracks opgenomen worden?  Het is immers geen muziekdrager met werk van die componisten. Volstaat het niet om een annotatie 500 op te nemen met de namen van de componisten? De Werkgroep vraagt Bibliotheek Brugge dit nog eens te bekijken.</w:t>
      </w:r>
      <w:r w:rsidR="004F4704">
        <w:br/>
      </w:r>
      <w:r w:rsidR="004F4704" w:rsidRPr="004F4704">
        <w:rPr>
          <w:b/>
        </w:rPr>
        <w:br/>
      </w:r>
    </w:p>
    <w:p w:rsidR="0055011C" w:rsidRPr="0055011C" w:rsidRDefault="00551FA5" w:rsidP="002B3B0F">
      <w:pPr>
        <w:pStyle w:val="Lijstalinea"/>
        <w:numPr>
          <w:ilvl w:val="0"/>
          <w:numId w:val="7"/>
        </w:numPr>
        <w:spacing w:line="240" w:lineRule="auto"/>
        <w:rPr>
          <w:b/>
        </w:rPr>
      </w:pPr>
      <w:r w:rsidRPr="00551FA5">
        <w:rPr>
          <w:b/>
          <w:lang w:val="en-US"/>
        </w:rPr>
        <w:t xml:space="preserve">Gent:  </w:t>
      </w:r>
      <w:r w:rsidRPr="00551FA5">
        <w:rPr>
          <w:lang w:val="en-US"/>
        </w:rPr>
        <w:t>rec 9589247 Klara presents</w:t>
      </w:r>
      <w:r w:rsidRPr="00551FA5">
        <w:rPr>
          <w:b/>
          <w:lang w:val="en-US"/>
        </w:rPr>
        <w:t xml:space="preserve"> </w:t>
      </w:r>
      <w:r w:rsidRPr="00551FA5">
        <w:rPr>
          <w:lang w:val="en-US"/>
        </w:rPr>
        <w:t xml:space="preserve">The </w:t>
      </w:r>
      <w:r>
        <w:rPr>
          <w:lang w:val="en-US"/>
        </w:rPr>
        <w:t xml:space="preserve">original soundtrack. </w:t>
      </w:r>
      <w:r w:rsidRPr="00551FA5">
        <w:t>Part 4</w:t>
      </w:r>
      <w:r w:rsidRPr="00551FA5">
        <w:br/>
        <w:t xml:space="preserve">Gent had de cd </w:t>
      </w:r>
      <w:r>
        <w:t>vóór CDR maar wachtte op invoeren. Intussen heeft Leuven de cd ingevoerd zonder tracks (</w:t>
      </w:r>
      <w:r w:rsidR="001E21D9">
        <w:t>er zijn meer dan 50 tracks</w:t>
      </w:r>
      <w:r>
        <w:t>)</w:t>
      </w:r>
      <w:r>
        <w:br/>
        <w:t>Vragen:</w:t>
      </w:r>
      <w:r>
        <w:br/>
        <w:t>- hoe lang moet een bibliotheek wachten om in te voeren?</w:t>
      </w:r>
      <w:r>
        <w:br/>
        <w:t>- hoe worden de tracks achteraf aangevuld</w:t>
      </w:r>
      <w:r w:rsidR="0055011C">
        <w:t>?</w:t>
      </w:r>
      <w:r w:rsidR="0055011C">
        <w:br/>
        <w:t>In principe vragen we om één maand te wachten op CDR records. Voor cd’s die snel in omloop moeten gebracht worden, kan hiervan afgeweken worden.</w:t>
      </w:r>
      <w:r w:rsidR="0055011C">
        <w:br/>
        <w:t xml:space="preserve">Als CDR de cd later invoert dan Vlacc én er is een EAN-match dan worden de tracks </w:t>
      </w:r>
      <w:r w:rsidR="0055011C">
        <w:lastRenderedPageBreak/>
        <w:t>automa</w:t>
      </w:r>
      <w:r w:rsidR="001E21D9">
        <w:t xml:space="preserve">tisch ingeladen in Open Vlacc. </w:t>
      </w:r>
      <w:r w:rsidR="0055011C">
        <w:t>De cd Klara presents part 4 is  op 14/10 ingevoerd door Leuven en op 22/10 zijn de CDR-tracks toegevoegd.</w:t>
      </w:r>
      <w:r w:rsidR="0055011C">
        <w:br/>
      </w:r>
    </w:p>
    <w:p w:rsidR="0055011C" w:rsidRPr="0055011C" w:rsidRDefault="0055011C" w:rsidP="002B3B0F">
      <w:pPr>
        <w:pStyle w:val="Lijstalinea"/>
        <w:numPr>
          <w:ilvl w:val="0"/>
          <w:numId w:val="7"/>
        </w:numPr>
        <w:spacing w:line="240" w:lineRule="auto"/>
        <w:rPr>
          <w:b/>
        </w:rPr>
      </w:pPr>
      <w:r w:rsidRPr="0055011C">
        <w:rPr>
          <w:b/>
        </w:rPr>
        <w:t>Leuven:</w:t>
      </w:r>
      <w:r>
        <w:rPr>
          <w:b/>
        </w:rPr>
        <w:t xml:space="preserve"> </w:t>
      </w:r>
      <w:r>
        <w:t>regelmatig komt het voor dat het EAN-nummers  –in verkorte vorm– herhaald worden in het veld uitgeversnummer. Graag meer aandacht om dit niet te doen en het uitgeversveld te schrappen.</w:t>
      </w:r>
      <w:r>
        <w:br/>
      </w:r>
    </w:p>
    <w:p w:rsidR="0088134D" w:rsidRPr="0055011C" w:rsidRDefault="0055011C" w:rsidP="002B3B0F">
      <w:pPr>
        <w:pStyle w:val="Lijstalinea"/>
        <w:numPr>
          <w:ilvl w:val="0"/>
          <w:numId w:val="7"/>
        </w:numPr>
        <w:spacing w:line="240" w:lineRule="auto"/>
        <w:rPr>
          <w:b/>
        </w:rPr>
      </w:pPr>
      <w:r w:rsidRPr="0055011C">
        <w:rPr>
          <w:b/>
        </w:rPr>
        <w:t xml:space="preserve">Brussel:  </w:t>
      </w:r>
      <w:r w:rsidRPr="0055011C">
        <w:t xml:space="preserve">Living fields / </w:t>
      </w:r>
      <w:proofErr w:type="spellStart"/>
      <w:r w:rsidRPr="0055011C">
        <w:t>Portico</w:t>
      </w:r>
      <w:proofErr w:type="spellEnd"/>
      <w:r w:rsidRPr="0055011C">
        <w:t xml:space="preserve">: er zijn twee beschrijvingen (twee edities met verschillende collatie), maar </w:t>
      </w:r>
      <w:r>
        <w:t>bij het</w:t>
      </w:r>
      <w:r w:rsidR="00B67615">
        <w:t xml:space="preserve"> CDR-</w:t>
      </w:r>
      <w:r>
        <w:t>record</w:t>
      </w:r>
      <w:r w:rsidRPr="0055011C">
        <w:t xml:space="preserve"> 9446441</w:t>
      </w:r>
      <w:r w:rsidR="00B67615">
        <w:t xml:space="preserve"> is als auteur </w:t>
      </w:r>
      <w:proofErr w:type="spellStart"/>
      <w:r w:rsidR="00B67615">
        <w:t>Portico</w:t>
      </w:r>
      <w:proofErr w:type="spellEnd"/>
      <w:r w:rsidR="00B67615">
        <w:t xml:space="preserve"> Quartet (de oude benaming) opgenomen </w:t>
      </w:r>
      <w:proofErr w:type="spellStart"/>
      <w:r w:rsidR="00B67615">
        <w:t>ipv</w:t>
      </w:r>
      <w:proofErr w:type="spellEnd"/>
      <w:r w:rsidR="00B67615">
        <w:t xml:space="preserve"> </w:t>
      </w:r>
      <w:proofErr w:type="spellStart"/>
      <w:r w:rsidR="00B67615">
        <w:t>Portico</w:t>
      </w:r>
      <w:proofErr w:type="spellEnd"/>
      <w:r w:rsidR="00B67615">
        <w:t>. De ingang wordt gewijzigd en Bibnet legt zie-ook</w:t>
      </w:r>
      <w:r w:rsidR="001E21D9">
        <w:t xml:space="preserve"> </w:t>
      </w:r>
      <w:r w:rsidR="00B67615">
        <w:t xml:space="preserve">verwijzingen tussen beide ingangen </w:t>
      </w:r>
      <w:proofErr w:type="spellStart"/>
      <w:r w:rsidR="00B67615">
        <w:t>Portico</w:t>
      </w:r>
      <w:proofErr w:type="spellEnd"/>
      <w:r w:rsidR="00B67615">
        <w:t xml:space="preserve"> en </w:t>
      </w:r>
      <w:proofErr w:type="spellStart"/>
      <w:r w:rsidR="00B67615">
        <w:t>Portico</w:t>
      </w:r>
      <w:proofErr w:type="spellEnd"/>
      <w:r w:rsidR="00B67615">
        <w:t xml:space="preserve"> Quartet.</w:t>
      </w:r>
      <w:r w:rsidR="004F4704" w:rsidRPr="0055011C">
        <w:br/>
      </w:r>
    </w:p>
    <w:p w:rsidR="005D4087" w:rsidRDefault="005D4087" w:rsidP="00F3476E">
      <w:pPr>
        <w:pStyle w:val="KopNR1"/>
        <w:rPr>
          <w:lang w:val="nl-BE"/>
        </w:rPr>
      </w:pPr>
      <w:bookmarkStart w:id="12" w:name="_Toc433961888"/>
      <w:r w:rsidRPr="00AD3012">
        <w:rPr>
          <w:lang w:val="nl-BE"/>
        </w:rPr>
        <w:t>Varia</w:t>
      </w:r>
      <w:bookmarkEnd w:id="12"/>
    </w:p>
    <w:p w:rsidR="00D52C23" w:rsidRPr="00D52C23" w:rsidRDefault="00D52C23" w:rsidP="00F3476E">
      <w:pPr>
        <w:spacing w:line="240" w:lineRule="auto"/>
        <w:rPr>
          <w:lang w:eastAsia="en-US"/>
        </w:rPr>
      </w:pPr>
      <w:r>
        <w:rPr>
          <w:lang w:eastAsia="en-US"/>
        </w:rPr>
        <w:t>Er zijn geen variapunten.</w:t>
      </w:r>
    </w:p>
    <w:p w:rsidR="005D4087" w:rsidRPr="00AD3012" w:rsidRDefault="005D4087" w:rsidP="00F3476E">
      <w:pPr>
        <w:pStyle w:val="KopNR1"/>
        <w:rPr>
          <w:lang w:val="nl-BE"/>
        </w:rPr>
      </w:pPr>
      <w:bookmarkStart w:id="13" w:name="_Toc433961889"/>
      <w:r w:rsidRPr="00AD3012">
        <w:rPr>
          <w:lang w:val="nl-BE"/>
        </w:rPr>
        <w:t>Vergaderdata 2016</w:t>
      </w:r>
      <w:bookmarkEnd w:id="13"/>
    </w:p>
    <w:p w:rsidR="009C7EB6" w:rsidRPr="00AD3012" w:rsidRDefault="009C7EB6" w:rsidP="00F3476E">
      <w:pPr>
        <w:spacing w:line="240" w:lineRule="auto"/>
        <w:rPr>
          <w:lang w:eastAsia="en-US"/>
        </w:rPr>
      </w:pPr>
      <w:r w:rsidRPr="00AD3012">
        <w:rPr>
          <w:lang w:eastAsia="en-US"/>
        </w:rPr>
        <w:t>Donderdag 21 april 2016</w:t>
      </w:r>
    </w:p>
    <w:p w:rsidR="009C7EB6" w:rsidRPr="00AD3012" w:rsidRDefault="009C7EB6" w:rsidP="00F3476E">
      <w:pPr>
        <w:spacing w:line="240" w:lineRule="auto"/>
        <w:rPr>
          <w:lang w:eastAsia="en-US"/>
        </w:rPr>
      </w:pPr>
      <w:r w:rsidRPr="00AD3012">
        <w:rPr>
          <w:lang w:eastAsia="en-US"/>
        </w:rPr>
        <w:t>Donderdag 17 november 2016</w:t>
      </w:r>
    </w:p>
    <w:p w:rsidR="009112CF" w:rsidRPr="00EB0909" w:rsidRDefault="009112CF" w:rsidP="00F3476E">
      <w:pPr>
        <w:spacing w:line="240" w:lineRule="auto"/>
        <w:rPr>
          <w:lang w:eastAsia="en-US"/>
        </w:rPr>
      </w:pPr>
    </w:p>
    <w:p w:rsidR="009A769D" w:rsidRPr="00AD3012" w:rsidRDefault="009A769D" w:rsidP="00F3476E">
      <w:pPr>
        <w:pStyle w:val="KopNR1"/>
        <w:rPr>
          <w:lang w:val="nl-BE"/>
        </w:rPr>
      </w:pPr>
      <w:bookmarkStart w:id="14" w:name="_Toc433961890"/>
      <w:r w:rsidRPr="00AD3012">
        <w:rPr>
          <w:lang w:val="nl-BE"/>
        </w:rPr>
        <w:t>Volgende vergadering</w:t>
      </w:r>
      <w:bookmarkEnd w:id="14"/>
    </w:p>
    <w:p w:rsidR="00EF59F1" w:rsidRPr="00EF59F1" w:rsidRDefault="00EF59F1" w:rsidP="00F3476E">
      <w:pPr>
        <w:spacing w:line="240" w:lineRule="auto"/>
        <w:rPr>
          <w:lang w:eastAsia="en-US"/>
        </w:rPr>
      </w:pPr>
      <w:r>
        <w:rPr>
          <w:lang w:eastAsia="en-US"/>
        </w:rPr>
        <w:t xml:space="preserve">Donderdag </w:t>
      </w:r>
      <w:r w:rsidR="00AF7B2E">
        <w:rPr>
          <w:lang w:eastAsia="en-US"/>
        </w:rPr>
        <w:t>21 april 2016</w:t>
      </w:r>
      <w:r>
        <w:rPr>
          <w:lang w:eastAsia="en-US"/>
        </w:rPr>
        <w:t xml:space="preserve"> om 10u in Brussel.</w:t>
      </w:r>
    </w:p>
    <w:p w:rsidR="009A769D" w:rsidRPr="009A769D" w:rsidRDefault="009A769D" w:rsidP="00F3476E">
      <w:pPr>
        <w:spacing w:line="240" w:lineRule="auto"/>
        <w:rPr>
          <w:lang w:eastAsia="en-US"/>
        </w:rPr>
      </w:pPr>
    </w:p>
    <w:p w:rsidR="000E7B0B" w:rsidRDefault="000E7B0B" w:rsidP="00F3476E">
      <w:pPr>
        <w:pStyle w:val="KopNR1"/>
      </w:pPr>
      <w:bookmarkStart w:id="15" w:name="_Toc433961891"/>
      <w:proofErr w:type="spellStart"/>
      <w:r>
        <w:t>Aanwezigheden</w:t>
      </w:r>
      <w:bookmarkEnd w:id="15"/>
      <w:proofErr w:type="spellEnd"/>
    </w:p>
    <w:p w:rsidR="000E7B0B" w:rsidRDefault="000E7B0B" w:rsidP="00F3476E">
      <w:pPr>
        <w:spacing w:line="240" w:lineRule="auto"/>
      </w:pPr>
    </w:p>
    <w:p w:rsidR="000E7B0B" w:rsidRDefault="000E7B0B" w:rsidP="00F3476E">
      <w:pPr>
        <w:spacing w:line="240" w:lineRule="auto"/>
      </w:pPr>
    </w:p>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376"/>
      </w:tblGrid>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rPr>
                <w:b/>
              </w:rPr>
            </w:pPr>
            <w:r>
              <w:rPr>
                <w:b/>
              </w:rPr>
              <w:t>Naam</w:t>
            </w:r>
          </w:p>
        </w:tc>
        <w:tc>
          <w:tcPr>
            <w:tcW w:w="2552" w:type="dxa"/>
            <w:tcBorders>
              <w:top w:val="dotted" w:sz="4" w:space="0" w:color="auto"/>
              <w:left w:val="nil"/>
              <w:bottom w:val="dotted" w:sz="4" w:space="0" w:color="auto"/>
              <w:right w:val="nil"/>
            </w:tcBorders>
            <w:hideMark/>
          </w:tcPr>
          <w:p w:rsidR="000E7B0B" w:rsidRDefault="000E7B0B" w:rsidP="00F3476E">
            <w:pPr>
              <w:spacing w:line="240" w:lineRule="auto"/>
              <w:rPr>
                <w:b/>
              </w:rPr>
            </w:pPr>
            <w:r>
              <w:rPr>
                <w:b/>
              </w:rPr>
              <w:t>Organisatie</w:t>
            </w:r>
          </w:p>
        </w:tc>
        <w:tc>
          <w:tcPr>
            <w:tcW w:w="1376" w:type="dxa"/>
            <w:tcBorders>
              <w:top w:val="dotted" w:sz="4" w:space="0" w:color="auto"/>
              <w:left w:val="nil"/>
              <w:bottom w:val="dotted" w:sz="4" w:space="0" w:color="auto"/>
              <w:right w:val="nil"/>
            </w:tcBorders>
            <w:vAlign w:val="center"/>
            <w:hideMark/>
          </w:tcPr>
          <w:p w:rsidR="000E7B0B" w:rsidRDefault="000E7B0B" w:rsidP="00F3476E">
            <w:pPr>
              <w:spacing w:line="240" w:lineRule="auto"/>
              <w:rPr>
                <w:b/>
              </w:rPr>
            </w:pPr>
            <w:r>
              <w:rPr>
                <w:b/>
              </w:rPr>
              <w:t>Aanw./</w:t>
            </w:r>
            <w:r>
              <w:rPr>
                <w:b/>
              </w:rPr>
              <w:br/>
            </w:r>
            <w:proofErr w:type="spellStart"/>
            <w:r>
              <w:rPr>
                <w:b/>
              </w:rPr>
              <w:t>verontsch</w:t>
            </w:r>
            <w:proofErr w:type="spellEnd"/>
            <w:r>
              <w:rPr>
                <w:b/>
              </w:rPr>
              <w:t>.</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Dani Pels</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Bibliotheek Antwerpen</w:t>
            </w:r>
          </w:p>
        </w:tc>
        <w:tc>
          <w:tcPr>
            <w:tcW w:w="1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Ann  De Roey</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Bibliotheek Antwerpen</w:t>
            </w:r>
          </w:p>
        </w:tc>
        <w:tc>
          <w:tcPr>
            <w:tcW w:w="1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Luc Gilliaert</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Bibliotheek  Brugge</w:t>
            </w:r>
          </w:p>
        </w:tc>
        <w:tc>
          <w:tcPr>
            <w:tcW w:w="1376" w:type="dxa"/>
            <w:tcBorders>
              <w:top w:val="dotted" w:sz="4" w:space="0" w:color="auto"/>
              <w:left w:val="nil"/>
              <w:bottom w:val="dotted" w:sz="4" w:space="0" w:color="auto"/>
              <w:right w:val="nil"/>
            </w:tcBorders>
            <w:vAlign w:val="center"/>
            <w:hideMark/>
          </w:tcPr>
          <w:p w:rsidR="000E7B0B" w:rsidRDefault="005D4087" w:rsidP="00F3476E">
            <w:pPr>
              <w:spacing w:line="240" w:lineRule="auto"/>
            </w:pPr>
            <w:r>
              <w:t>V</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rPr>
                <w:rFonts w:cs="Tahoma"/>
                <w:szCs w:val="20"/>
              </w:rPr>
              <w:t xml:space="preserve">Martine </w:t>
            </w:r>
            <w:proofErr w:type="spellStart"/>
            <w:r>
              <w:rPr>
                <w:rFonts w:cs="Tahoma"/>
                <w:szCs w:val="20"/>
              </w:rPr>
              <w:t>Vanacker</w:t>
            </w:r>
            <w:proofErr w:type="spellEnd"/>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Muntpunt</w:t>
            </w:r>
          </w:p>
        </w:tc>
        <w:tc>
          <w:tcPr>
            <w:tcW w:w="1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rPr>
                <w:rFonts w:cs="Tahoma"/>
                <w:szCs w:val="20"/>
              </w:rPr>
              <w:t xml:space="preserve">David </w:t>
            </w:r>
            <w:proofErr w:type="spellStart"/>
            <w:r>
              <w:rPr>
                <w:rFonts w:cs="Tahoma"/>
                <w:szCs w:val="20"/>
              </w:rPr>
              <w:t>Debaecke</w:t>
            </w:r>
            <w:proofErr w:type="spellEnd"/>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Bibliotheek Gent</w:t>
            </w:r>
          </w:p>
        </w:tc>
        <w:tc>
          <w:tcPr>
            <w:tcW w:w="1376" w:type="dxa"/>
            <w:tcBorders>
              <w:top w:val="dotted" w:sz="4" w:space="0" w:color="auto"/>
              <w:left w:val="nil"/>
              <w:bottom w:val="dotted" w:sz="4" w:space="0" w:color="auto"/>
              <w:right w:val="nil"/>
            </w:tcBorders>
            <w:vAlign w:val="center"/>
            <w:hideMark/>
          </w:tcPr>
          <w:p w:rsidR="000E7B0B" w:rsidRDefault="006742F8"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rPr>
                <w:rFonts w:cs="Tahoma"/>
                <w:szCs w:val="20"/>
              </w:rPr>
              <w:t>Nadine Van Hamme</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Bibliotheek Gent</w:t>
            </w:r>
          </w:p>
        </w:tc>
        <w:tc>
          <w:tcPr>
            <w:tcW w:w="1376" w:type="dxa"/>
            <w:tcBorders>
              <w:top w:val="dotted" w:sz="4" w:space="0" w:color="auto"/>
              <w:left w:val="nil"/>
              <w:bottom w:val="dotted" w:sz="4" w:space="0" w:color="auto"/>
              <w:right w:val="nil"/>
            </w:tcBorders>
            <w:vAlign w:val="center"/>
            <w:hideMark/>
          </w:tcPr>
          <w:p w:rsidR="000E7B0B" w:rsidRDefault="00CF0922"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proofErr w:type="spellStart"/>
            <w:r>
              <w:rPr>
                <w:rFonts w:cs="Tahoma"/>
                <w:szCs w:val="20"/>
              </w:rPr>
              <w:t>Günther</w:t>
            </w:r>
            <w:proofErr w:type="spellEnd"/>
            <w:r>
              <w:rPr>
                <w:rFonts w:cs="Tahoma"/>
                <w:szCs w:val="20"/>
              </w:rPr>
              <w:t xml:space="preserve"> </w:t>
            </w:r>
            <w:proofErr w:type="spellStart"/>
            <w:r>
              <w:rPr>
                <w:rFonts w:cs="Tahoma"/>
                <w:szCs w:val="20"/>
              </w:rPr>
              <w:t>Closset</w:t>
            </w:r>
            <w:proofErr w:type="spellEnd"/>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PB Limburg</w:t>
            </w:r>
          </w:p>
        </w:tc>
        <w:tc>
          <w:tcPr>
            <w:tcW w:w="1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rPr>
                <w:rFonts w:cs="Tahoma"/>
                <w:szCs w:val="20"/>
              </w:rPr>
              <w:t>Carine Radoes</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PB Limburg</w:t>
            </w:r>
          </w:p>
        </w:tc>
        <w:tc>
          <w:tcPr>
            <w:tcW w:w="1376" w:type="dxa"/>
            <w:tcBorders>
              <w:top w:val="dotted" w:sz="4" w:space="0" w:color="auto"/>
              <w:left w:val="nil"/>
              <w:bottom w:val="dotted" w:sz="4" w:space="0" w:color="auto"/>
              <w:right w:val="nil"/>
            </w:tcBorders>
            <w:vAlign w:val="center"/>
            <w:hideMark/>
          </w:tcPr>
          <w:p w:rsidR="000E7B0B" w:rsidRDefault="005D4087"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rPr>
                <w:rFonts w:cs="Tahoma"/>
                <w:szCs w:val="20"/>
              </w:rPr>
              <w:t xml:space="preserve">Rie </w:t>
            </w:r>
            <w:proofErr w:type="spellStart"/>
            <w:r>
              <w:rPr>
                <w:rFonts w:cs="Tahoma"/>
                <w:szCs w:val="20"/>
              </w:rPr>
              <w:t>Meeuwssen</w:t>
            </w:r>
            <w:proofErr w:type="spellEnd"/>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Bibliotheek Leuven</w:t>
            </w:r>
          </w:p>
        </w:tc>
        <w:tc>
          <w:tcPr>
            <w:tcW w:w="1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rPr>
                <w:rFonts w:cs="Tahoma"/>
                <w:szCs w:val="20"/>
              </w:rPr>
              <w:lastRenderedPageBreak/>
              <w:t>Katrien Simons</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Bibliotheek Leuven</w:t>
            </w:r>
          </w:p>
        </w:tc>
        <w:tc>
          <w:tcPr>
            <w:tcW w:w="1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rPr>
                <w:rFonts w:cs="Tahoma"/>
                <w:szCs w:val="20"/>
              </w:rPr>
            </w:pPr>
            <w:r>
              <w:rPr>
                <w:rFonts w:cs="Tahoma"/>
                <w:szCs w:val="20"/>
              </w:rPr>
              <w:t>Rosa Matthys</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Bibnet</w:t>
            </w:r>
          </w:p>
        </w:tc>
        <w:tc>
          <w:tcPr>
            <w:tcW w:w="1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rPr>
                <w:rFonts w:cs="Tahoma"/>
                <w:szCs w:val="20"/>
              </w:rPr>
              <w:t>Els Patoor</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PBS Brussel</w:t>
            </w:r>
          </w:p>
        </w:tc>
        <w:tc>
          <w:tcPr>
            <w:tcW w:w="1376" w:type="dxa"/>
            <w:tcBorders>
              <w:top w:val="dotted" w:sz="4" w:space="0" w:color="auto"/>
              <w:left w:val="nil"/>
              <w:bottom w:val="dotted" w:sz="4" w:space="0" w:color="auto"/>
              <w:right w:val="nil"/>
            </w:tcBorders>
            <w:vAlign w:val="center"/>
            <w:hideMark/>
          </w:tcPr>
          <w:p w:rsidR="000E7B0B" w:rsidRDefault="0056233B" w:rsidP="00F3476E">
            <w:pPr>
              <w:spacing w:line="240" w:lineRule="auto"/>
            </w:pPr>
            <w:r>
              <w:t>V</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rPr>
                <w:rFonts w:cs="Tahoma"/>
                <w:szCs w:val="20"/>
              </w:rPr>
              <w:t>Kim Verhegge</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PBS West-Vlaanderen</w:t>
            </w:r>
          </w:p>
        </w:tc>
        <w:tc>
          <w:tcPr>
            <w:tcW w:w="1376" w:type="dxa"/>
            <w:tcBorders>
              <w:top w:val="dotted" w:sz="4" w:space="0" w:color="auto"/>
              <w:left w:val="nil"/>
              <w:bottom w:val="dotted" w:sz="4" w:space="0" w:color="auto"/>
              <w:right w:val="nil"/>
            </w:tcBorders>
            <w:vAlign w:val="center"/>
            <w:hideMark/>
          </w:tcPr>
          <w:p w:rsidR="000E7B0B" w:rsidRDefault="0056233B" w:rsidP="00F3476E">
            <w:pPr>
              <w:spacing w:line="240" w:lineRule="auto"/>
            </w:pPr>
            <w:r>
              <w:t>V</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Hilde Vandeput</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PBS Limburg</w:t>
            </w:r>
          </w:p>
        </w:tc>
        <w:tc>
          <w:tcPr>
            <w:tcW w:w="1376" w:type="dxa"/>
            <w:tcBorders>
              <w:top w:val="dotted" w:sz="4" w:space="0" w:color="auto"/>
              <w:left w:val="nil"/>
              <w:bottom w:val="dotted" w:sz="4" w:space="0" w:color="auto"/>
              <w:right w:val="nil"/>
            </w:tcBorders>
            <w:vAlign w:val="center"/>
            <w:hideMark/>
          </w:tcPr>
          <w:p w:rsidR="000E7B0B" w:rsidRDefault="006742F8"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Eline De Neef</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PBS Oost-Vlaanderen</w:t>
            </w:r>
          </w:p>
        </w:tc>
        <w:tc>
          <w:tcPr>
            <w:tcW w:w="1376" w:type="dxa"/>
            <w:tcBorders>
              <w:top w:val="dotted" w:sz="4" w:space="0" w:color="auto"/>
              <w:left w:val="nil"/>
              <w:bottom w:val="dotted" w:sz="4" w:space="0" w:color="auto"/>
              <w:right w:val="nil"/>
            </w:tcBorders>
            <w:vAlign w:val="center"/>
            <w:hideMark/>
          </w:tcPr>
          <w:p w:rsidR="000E7B0B" w:rsidRDefault="005D4087" w:rsidP="00F3476E">
            <w:pPr>
              <w:spacing w:line="240" w:lineRule="auto"/>
            </w:pPr>
            <w:r>
              <w:t>V</w:t>
            </w:r>
          </w:p>
        </w:tc>
      </w:tr>
      <w:tr w:rsidR="005D4087" w:rsidTr="000E7B0B">
        <w:trPr>
          <w:trHeight w:val="480"/>
          <w:jc w:val="center"/>
        </w:trPr>
        <w:tc>
          <w:tcPr>
            <w:tcW w:w="2376" w:type="dxa"/>
            <w:tcBorders>
              <w:top w:val="dotted" w:sz="4" w:space="0" w:color="auto"/>
              <w:left w:val="nil"/>
              <w:bottom w:val="dotted" w:sz="4" w:space="0" w:color="auto"/>
              <w:right w:val="nil"/>
            </w:tcBorders>
            <w:vAlign w:val="center"/>
          </w:tcPr>
          <w:p w:rsidR="005D4087" w:rsidRDefault="005D4087" w:rsidP="00F3476E">
            <w:pPr>
              <w:spacing w:line="240" w:lineRule="auto"/>
            </w:pPr>
            <w:r>
              <w:t xml:space="preserve">Carmen Vanden </w:t>
            </w:r>
            <w:proofErr w:type="spellStart"/>
            <w:r>
              <w:t>Broucke</w:t>
            </w:r>
            <w:proofErr w:type="spellEnd"/>
          </w:p>
        </w:tc>
        <w:tc>
          <w:tcPr>
            <w:tcW w:w="2552" w:type="dxa"/>
            <w:tcBorders>
              <w:top w:val="dotted" w:sz="4" w:space="0" w:color="auto"/>
              <w:left w:val="nil"/>
              <w:bottom w:val="dotted" w:sz="4" w:space="0" w:color="auto"/>
              <w:right w:val="nil"/>
            </w:tcBorders>
            <w:vAlign w:val="center"/>
          </w:tcPr>
          <w:p w:rsidR="005D4087" w:rsidRDefault="005D4087" w:rsidP="00F3476E">
            <w:pPr>
              <w:spacing w:line="240" w:lineRule="auto"/>
            </w:pPr>
            <w:r>
              <w:t>Bibliotheek Brakel</w:t>
            </w:r>
          </w:p>
        </w:tc>
        <w:tc>
          <w:tcPr>
            <w:tcW w:w="1376" w:type="dxa"/>
            <w:tcBorders>
              <w:top w:val="dotted" w:sz="4" w:space="0" w:color="auto"/>
              <w:left w:val="nil"/>
              <w:bottom w:val="dotted" w:sz="4" w:space="0" w:color="auto"/>
              <w:right w:val="nil"/>
            </w:tcBorders>
            <w:vAlign w:val="center"/>
          </w:tcPr>
          <w:p w:rsidR="005D4087" w:rsidRDefault="005D4087"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Guy Cools</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PBS Vlaams-Brabant</w:t>
            </w:r>
          </w:p>
        </w:tc>
        <w:tc>
          <w:tcPr>
            <w:tcW w:w="1376" w:type="dxa"/>
            <w:tcBorders>
              <w:top w:val="dotted" w:sz="4" w:space="0" w:color="auto"/>
              <w:left w:val="nil"/>
              <w:bottom w:val="dotted" w:sz="4" w:space="0" w:color="auto"/>
              <w:right w:val="nil"/>
            </w:tcBorders>
            <w:vAlign w:val="center"/>
            <w:hideMark/>
          </w:tcPr>
          <w:p w:rsidR="000E7B0B" w:rsidRDefault="005D4087" w:rsidP="00F3476E">
            <w:pPr>
              <w:spacing w:line="240" w:lineRule="auto"/>
            </w:pPr>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Nini Vranken</w:t>
            </w:r>
          </w:p>
        </w:tc>
        <w:tc>
          <w:tcPr>
            <w:tcW w:w="2552" w:type="dxa"/>
            <w:tcBorders>
              <w:top w:val="dotted" w:sz="4" w:space="0" w:color="auto"/>
              <w:left w:val="nil"/>
              <w:bottom w:val="dotted" w:sz="4" w:space="0" w:color="auto"/>
              <w:right w:val="nil"/>
            </w:tcBorders>
            <w:vAlign w:val="center"/>
            <w:hideMark/>
          </w:tcPr>
          <w:p w:rsidR="000E7B0B" w:rsidRDefault="000E7B0B" w:rsidP="00F3476E">
            <w:pPr>
              <w:spacing w:line="240" w:lineRule="auto"/>
            </w:pPr>
            <w:r>
              <w:t>PBS Antwerpen</w:t>
            </w:r>
          </w:p>
        </w:tc>
        <w:tc>
          <w:tcPr>
            <w:tcW w:w="1376" w:type="dxa"/>
            <w:tcBorders>
              <w:top w:val="dotted" w:sz="4" w:space="0" w:color="auto"/>
              <w:left w:val="nil"/>
              <w:bottom w:val="dotted" w:sz="4" w:space="0" w:color="auto"/>
              <w:right w:val="nil"/>
            </w:tcBorders>
            <w:vAlign w:val="center"/>
            <w:hideMark/>
          </w:tcPr>
          <w:p w:rsidR="000E7B0B" w:rsidRDefault="0056233B" w:rsidP="00F3476E">
            <w:pPr>
              <w:spacing w:line="240" w:lineRule="auto"/>
            </w:pPr>
            <w:r>
              <w:t>V</w:t>
            </w:r>
          </w:p>
        </w:tc>
      </w:tr>
    </w:tbl>
    <w:p w:rsidR="000E7B0B" w:rsidRDefault="000E7B0B" w:rsidP="00F3476E">
      <w:pPr>
        <w:spacing w:line="240" w:lineRule="auto"/>
      </w:pPr>
    </w:p>
    <w:p w:rsidR="000E7B0B" w:rsidRDefault="000E7B0B" w:rsidP="00F3476E">
      <w:pPr>
        <w:pStyle w:val="KopNR1"/>
      </w:pPr>
      <w:bookmarkStart w:id="16" w:name="_Toc433961892"/>
      <w:r>
        <w:t>Taken</w:t>
      </w:r>
      <w:bookmarkEnd w:id="16"/>
    </w:p>
    <w:p w:rsidR="000E7B0B" w:rsidRDefault="000E7B0B" w:rsidP="00F3476E">
      <w:pPr>
        <w:spacing w:line="240" w:lineRule="auto"/>
      </w:pPr>
    </w:p>
    <w:tbl>
      <w:tblPr>
        <w:tblStyle w:val="Tabelraster"/>
        <w:tblW w:w="0" w:type="auto"/>
        <w:tblInd w:w="17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875"/>
        <w:gridCol w:w="2957"/>
        <w:gridCol w:w="1279"/>
      </w:tblGrid>
      <w:tr w:rsidR="000E7B0B" w:rsidRPr="00AF7B2E" w:rsidTr="000E7B0B">
        <w:tc>
          <w:tcPr>
            <w:tcW w:w="4875" w:type="dxa"/>
            <w:tcBorders>
              <w:top w:val="dotted" w:sz="4" w:space="0" w:color="auto"/>
              <w:left w:val="nil"/>
              <w:bottom w:val="dotted" w:sz="4" w:space="0" w:color="auto"/>
              <w:right w:val="nil"/>
            </w:tcBorders>
            <w:hideMark/>
          </w:tcPr>
          <w:p w:rsidR="000E7B0B" w:rsidRPr="00AF7B2E" w:rsidRDefault="000E7B0B" w:rsidP="00F3476E">
            <w:pPr>
              <w:spacing w:line="240" w:lineRule="auto"/>
              <w:ind w:left="0"/>
              <w:rPr>
                <w:i/>
              </w:rPr>
            </w:pPr>
            <w:r w:rsidRPr="00AF7B2E">
              <w:rPr>
                <w:i/>
              </w:rPr>
              <w:t>Wat</w:t>
            </w:r>
          </w:p>
        </w:tc>
        <w:tc>
          <w:tcPr>
            <w:tcW w:w="2957" w:type="dxa"/>
            <w:tcBorders>
              <w:top w:val="dotted" w:sz="4" w:space="0" w:color="auto"/>
              <w:left w:val="nil"/>
              <w:bottom w:val="dotted" w:sz="4" w:space="0" w:color="auto"/>
              <w:right w:val="nil"/>
            </w:tcBorders>
            <w:hideMark/>
          </w:tcPr>
          <w:p w:rsidR="000E7B0B" w:rsidRPr="00AF7B2E" w:rsidRDefault="000E7B0B" w:rsidP="00F3476E">
            <w:pPr>
              <w:spacing w:line="240" w:lineRule="auto"/>
              <w:ind w:left="0"/>
              <w:rPr>
                <w:b/>
                <w:i/>
              </w:rPr>
            </w:pPr>
            <w:r w:rsidRPr="00AF7B2E">
              <w:rPr>
                <w:b/>
                <w:i/>
              </w:rPr>
              <w:t>Wie</w:t>
            </w:r>
          </w:p>
        </w:tc>
        <w:tc>
          <w:tcPr>
            <w:tcW w:w="1279" w:type="dxa"/>
            <w:tcBorders>
              <w:top w:val="dotted" w:sz="4" w:space="0" w:color="auto"/>
              <w:left w:val="nil"/>
              <w:bottom w:val="dotted" w:sz="4" w:space="0" w:color="auto"/>
              <w:right w:val="nil"/>
            </w:tcBorders>
            <w:hideMark/>
          </w:tcPr>
          <w:p w:rsidR="000E7B0B" w:rsidRPr="00AF7B2E" w:rsidRDefault="000E7B0B" w:rsidP="00F3476E">
            <w:pPr>
              <w:spacing w:line="240" w:lineRule="auto"/>
              <w:ind w:left="0"/>
              <w:rPr>
                <w:i/>
              </w:rPr>
            </w:pPr>
            <w:r w:rsidRPr="00AF7B2E">
              <w:rPr>
                <w:i/>
              </w:rPr>
              <w:t>Wanneer</w:t>
            </w:r>
          </w:p>
        </w:tc>
      </w:tr>
      <w:tr w:rsidR="000E7B0B" w:rsidTr="007263F7">
        <w:tc>
          <w:tcPr>
            <w:tcW w:w="4875" w:type="dxa"/>
            <w:tcBorders>
              <w:top w:val="dotted" w:sz="4" w:space="0" w:color="auto"/>
              <w:left w:val="nil"/>
              <w:bottom w:val="dotted" w:sz="4" w:space="0" w:color="auto"/>
              <w:right w:val="nil"/>
            </w:tcBorders>
          </w:tcPr>
          <w:p w:rsidR="000E7B0B" w:rsidRDefault="00BD725D" w:rsidP="00F3476E">
            <w:pPr>
              <w:spacing w:line="240" w:lineRule="auto"/>
              <w:ind w:left="0"/>
            </w:pPr>
            <w:r>
              <w:t>Reeksen aanpassen op gebruik subvelden $c en n</w:t>
            </w:r>
          </w:p>
        </w:tc>
        <w:tc>
          <w:tcPr>
            <w:tcW w:w="2957" w:type="dxa"/>
            <w:tcBorders>
              <w:top w:val="dotted" w:sz="4" w:space="0" w:color="auto"/>
              <w:left w:val="nil"/>
              <w:bottom w:val="dotted" w:sz="4" w:space="0" w:color="auto"/>
              <w:right w:val="nil"/>
            </w:tcBorders>
          </w:tcPr>
          <w:p w:rsidR="000E7B0B" w:rsidRDefault="00BD725D" w:rsidP="00F3476E">
            <w:pPr>
              <w:spacing w:line="240" w:lineRule="auto"/>
              <w:ind w:left="0"/>
              <w:rPr>
                <w:b/>
              </w:rPr>
            </w:pPr>
            <w:r>
              <w:rPr>
                <w:b/>
              </w:rPr>
              <w:t>Bibnet</w:t>
            </w:r>
          </w:p>
        </w:tc>
        <w:tc>
          <w:tcPr>
            <w:tcW w:w="1279" w:type="dxa"/>
            <w:tcBorders>
              <w:top w:val="dotted" w:sz="4" w:space="0" w:color="auto"/>
              <w:left w:val="nil"/>
              <w:bottom w:val="dotted" w:sz="4" w:space="0" w:color="auto"/>
              <w:right w:val="nil"/>
            </w:tcBorders>
          </w:tcPr>
          <w:p w:rsidR="000E7B0B" w:rsidRPr="00AF7B2E" w:rsidRDefault="00AF7B2E" w:rsidP="00F3476E">
            <w:pPr>
              <w:spacing w:line="240" w:lineRule="auto"/>
              <w:ind w:left="0"/>
            </w:pPr>
            <w:r w:rsidRPr="00AF7B2E">
              <w:t>21/04/2016</w:t>
            </w:r>
          </w:p>
        </w:tc>
      </w:tr>
      <w:tr w:rsidR="000E7B0B" w:rsidTr="00BB33BE">
        <w:tc>
          <w:tcPr>
            <w:tcW w:w="4875" w:type="dxa"/>
            <w:tcBorders>
              <w:top w:val="dotted" w:sz="4" w:space="0" w:color="auto"/>
              <w:left w:val="nil"/>
              <w:bottom w:val="dotted" w:sz="4" w:space="0" w:color="auto"/>
              <w:right w:val="nil"/>
            </w:tcBorders>
          </w:tcPr>
          <w:p w:rsidR="000E7B0B" w:rsidRDefault="00AF7B2E" w:rsidP="00F3476E">
            <w:pPr>
              <w:spacing w:line="240" w:lineRule="auto"/>
              <w:ind w:left="0"/>
            </w:pPr>
            <w:r>
              <w:t xml:space="preserve">Lijst Muziekgenres uitbreiden met Euphoniumsonates en </w:t>
            </w:r>
            <w:r w:rsidRPr="00AF7B2E">
              <w:t>Euphoniumconcerti</w:t>
            </w:r>
          </w:p>
        </w:tc>
        <w:tc>
          <w:tcPr>
            <w:tcW w:w="2957" w:type="dxa"/>
            <w:tcBorders>
              <w:top w:val="dotted" w:sz="4" w:space="0" w:color="auto"/>
              <w:left w:val="nil"/>
              <w:bottom w:val="dotted" w:sz="4" w:space="0" w:color="auto"/>
              <w:right w:val="nil"/>
            </w:tcBorders>
          </w:tcPr>
          <w:p w:rsidR="000E7B0B" w:rsidRDefault="00AF7B2E" w:rsidP="00F3476E">
            <w:pPr>
              <w:spacing w:line="240" w:lineRule="auto"/>
              <w:ind w:left="0"/>
              <w:rPr>
                <w:b/>
              </w:rPr>
            </w:pPr>
            <w:r>
              <w:rPr>
                <w:b/>
              </w:rPr>
              <w:t>Bibnet</w:t>
            </w:r>
          </w:p>
        </w:tc>
        <w:tc>
          <w:tcPr>
            <w:tcW w:w="1279" w:type="dxa"/>
            <w:tcBorders>
              <w:top w:val="dotted" w:sz="4" w:space="0" w:color="auto"/>
              <w:left w:val="nil"/>
              <w:bottom w:val="dotted" w:sz="4" w:space="0" w:color="auto"/>
              <w:right w:val="nil"/>
            </w:tcBorders>
          </w:tcPr>
          <w:p w:rsidR="000E7B0B" w:rsidRPr="00AF7B2E" w:rsidRDefault="00AF7B2E" w:rsidP="00F3476E">
            <w:pPr>
              <w:spacing w:line="240" w:lineRule="auto"/>
              <w:ind w:left="0"/>
            </w:pPr>
            <w:r w:rsidRPr="00AF7B2E">
              <w:t>29/10/2015</w:t>
            </w:r>
          </w:p>
        </w:tc>
      </w:tr>
      <w:tr w:rsidR="000E7B0B" w:rsidTr="00BB33BE">
        <w:tc>
          <w:tcPr>
            <w:tcW w:w="4875" w:type="dxa"/>
            <w:tcBorders>
              <w:top w:val="dotted" w:sz="4" w:space="0" w:color="auto"/>
              <w:left w:val="nil"/>
              <w:bottom w:val="dotted" w:sz="4" w:space="0" w:color="auto"/>
              <w:right w:val="nil"/>
            </w:tcBorders>
          </w:tcPr>
          <w:p w:rsidR="000E7B0B" w:rsidRDefault="00AF7B2E" w:rsidP="00F3476E">
            <w:pPr>
              <w:spacing w:line="240" w:lineRule="auto"/>
              <w:ind w:left="0"/>
            </w:pPr>
            <w:r>
              <w:t xml:space="preserve">Toekennen genres </w:t>
            </w:r>
            <w:r w:rsidRPr="00AF7B2E">
              <w:t>Euphoniumconcerti</w:t>
            </w:r>
            <w:r>
              <w:t xml:space="preserve"> en Euphoniumsonates aan beschrijvingen</w:t>
            </w:r>
          </w:p>
        </w:tc>
        <w:tc>
          <w:tcPr>
            <w:tcW w:w="2957" w:type="dxa"/>
            <w:tcBorders>
              <w:top w:val="dotted" w:sz="4" w:space="0" w:color="auto"/>
              <w:left w:val="nil"/>
              <w:bottom w:val="dotted" w:sz="4" w:space="0" w:color="auto"/>
              <w:right w:val="nil"/>
            </w:tcBorders>
          </w:tcPr>
          <w:p w:rsidR="000E7B0B" w:rsidRDefault="00AF7B2E" w:rsidP="00F3476E">
            <w:pPr>
              <w:spacing w:line="240" w:lineRule="auto"/>
              <w:ind w:left="0"/>
              <w:rPr>
                <w:b/>
              </w:rPr>
            </w:pPr>
            <w:r>
              <w:rPr>
                <w:b/>
              </w:rPr>
              <w:t>Brugge</w:t>
            </w:r>
          </w:p>
        </w:tc>
        <w:tc>
          <w:tcPr>
            <w:tcW w:w="1279" w:type="dxa"/>
            <w:tcBorders>
              <w:top w:val="dotted" w:sz="4" w:space="0" w:color="auto"/>
              <w:left w:val="nil"/>
              <w:bottom w:val="dotted" w:sz="4" w:space="0" w:color="auto"/>
              <w:right w:val="nil"/>
            </w:tcBorders>
          </w:tcPr>
          <w:p w:rsidR="000E7B0B" w:rsidRPr="00AF7B2E" w:rsidRDefault="00AF7B2E" w:rsidP="00F3476E">
            <w:pPr>
              <w:spacing w:line="240" w:lineRule="auto"/>
              <w:ind w:left="0"/>
            </w:pPr>
            <w:r w:rsidRPr="00AF7B2E">
              <w:t>29/10/2016</w:t>
            </w:r>
          </w:p>
        </w:tc>
      </w:tr>
      <w:tr w:rsidR="00C63292" w:rsidRPr="002D0A14" w:rsidTr="00BB33BE">
        <w:tc>
          <w:tcPr>
            <w:tcW w:w="4875" w:type="dxa"/>
            <w:tcBorders>
              <w:top w:val="dotted" w:sz="4" w:space="0" w:color="auto"/>
              <w:left w:val="nil"/>
              <w:bottom w:val="dotted" w:sz="4" w:space="0" w:color="auto"/>
              <w:right w:val="nil"/>
            </w:tcBorders>
          </w:tcPr>
          <w:p w:rsidR="00C63292" w:rsidRDefault="002021AF" w:rsidP="00F3476E">
            <w:pPr>
              <w:spacing w:line="240" w:lineRule="auto"/>
              <w:ind w:left="0"/>
            </w:pPr>
            <w:proofErr w:type="spellStart"/>
            <w:r>
              <w:t>Rec</w:t>
            </w:r>
            <w:proofErr w:type="spellEnd"/>
            <w:r>
              <w:t xml:space="preserve"> 9572966 herbekijken op invoer componisten</w:t>
            </w:r>
          </w:p>
        </w:tc>
        <w:tc>
          <w:tcPr>
            <w:tcW w:w="2957" w:type="dxa"/>
            <w:tcBorders>
              <w:top w:val="dotted" w:sz="4" w:space="0" w:color="auto"/>
              <w:left w:val="nil"/>
              <w:bottom w:val="dotted" w:sz="4" w:space="0" w:color="auto"/>
              <w:right w:val="nil"/>
            </w:tcBorders>
          </w:tcPr>
          <w:p w:rsidR="00C63292" w:rsidRDefault="002021AF" w:rsidP="00F3476E">
            <w:pPr>
              <w:spacing w:line="240" w:lineRule="auto"/>
              <w:ind w:left="0"/>
              <w:rPr>
                <w:b/>
              </w:rPr>
            </w:pPr>
            <w:r>
              <w:rPr>
                <w:b/>
              </w:rPr>
              <w:t>Brugge</w:t>
            </w:r>
          </w:p>
        </w:tc>
        <w:tc>
          <w:tcPr>
            <w:tcW w:w="1279" w:type="dxa"/>
            <w:tcBorders>
              <w:top w:val="dotted" w:sz="4" w:space="0" w:color="auto"/>
              <w:left w:val="nil"/>
              <w:bottom w:val="dotted" w:sz="4" w:space="0" w:color="auto"/>
              <w:right w:val="nil"/>
            </w:tcBorders>
          </w:tcPr>
          <w:p w:rsidR="00C63292" w:rsidRDefault="00851138" w:rsidP="002D0A14">
            <w:pPr>
              <w:spacing w:line="240" w:lineRule="auto"/>
              <w:ind w:left="0"/>
              <w:jc w:val="both"/>
            </w:pPr>
            <w:r w:rsidRPr="002D0A14">
              <w:t>29/10/2015</w:t>
            </w:r>
          </w:p>
          <w:p w:rsidR="00671F73" w:rsidRPr="002D0A14" w:rsidRDefault="00671F73" w:rsidP="002D0A14">
            <w:pPr>
              <w:spacing w:line="240" w:lineRule="auto"/>
              <w:ind w:left="0"/>
              <w:jc w:val="both"/>
            </w:pPr>
            <w:bookmarkStart w:id="17" w:name="_GoBack"/>
            <w:bookmarkEnd w:id="17"/>
          </w:p>
        </w:tc>
      </w:tr>
      <w:tr w:rsidR="00DC7B4E" w:rsidTr="00BB33BE">
        <w:tc>
          <w:tcPr>
            <w:tcW w:w="4875" w:type="dxa"/>
            <w:tcBorders>
              <w:top w:val="dotted" w:sz="4" w:space="0" w:color="auto"/>
              <w:left w:val="nil"/>
              <w:bottom w:val="dotted" w:sz="4" w:space="0" w:color="auto"/>
              <w:right w:val="nil"/>
            </w:tcBorders>
          </w:tcPr>
          <w:p w:rsidR="00DC7B4E" w:rsidRDefault="00DC7B4E" w:rsidP="00F3476E">
            <w:pPr>
              <w:spacing w:line="240" w:lineRule="auto"/>
              <w:ind w:left="0"/>
            </w:pPr>
          </w:p>
        </w:tc>
        <w:tc>
          <w:tcPr>
            <w:tcW w:w="2957" w:type="dxa"/>
            <w:tcBorders>
              <w:top w:val="dotted" w:sz="4" w:space="0" w:color="auto"/>
              <w:left w:val="nil"/>
              <w:bottom w:val="dotted" w:sz="4" w:space="0" w:color="auto"/>
              <w:right w:val="nil"/>
            </w:tcBorders>
          </w:tcPr>
          <w:p w:rsidR="00DC7B4E" w:rsidRDefault="00DC7B4E" w:rsidP="00F3476E">
            <w:pPr>
              <w:spacing w:line="240" w:lineRule="auto"/>
              <w:ind w:left="0"/>
              <w:rPr>
                <w:b/>
              </w:rPr>
            </w:pPr>
          </w:p>
        </w:tc>
        <w:tc>
          <w:tcPr>
            <w:tcW w:w="1279" w:type="dxa"/>
            <w:tcBorders>
              <w:top w:val="dotted" w:sz="4" w:space="0" w:color="auto"/>
              <w:left w:val="nil"/>
              <w:bottom w:val="dotted" w:sz="4" w:space="0" w:color="auto"/>
              <w:right w:val="nil"/>
            </w:tcBorders>
          </w:tcPr>
          <w:p w:rsidR="00DC7B4E" w:rsidRDefault="00DC7B4E" w:rsidP="00F3476E">
            <w:pPr>
              <w:spacing w:line="240" w:lineRule="auto"/>
              <w:ind w:left="0"/>
              <w:rPr>
                <w:i/>
              </w:rPr>
            </w:pPr>
          </w:p>
        </w:tc>
      </w:tr>
    </w:tbl>
    <w:p w:rsidR="000E7B0B" w:rsidRDefault="000E7B0B" w:rsidP="00F3476E">
      <w:pPr>
        <w:spacing w:line="240" w:lineRule="auto"/>
      </w:pPr>
    </w:p>
    <w:p w:rsidR="007B04D2" w:rsidRDefault="007B04D2" w:rsidP="00F3476E">
      <w:pPr>
        <w:spacing w:line="240" w:lineRule="auto"/>
      </w:pPr>
    </w:p>
    <w:p w:rsidR="00F3476E" w:rsidRDefault="00F3476E">
      <w:pPr>
        <w:spacing w:line="240" w:lineRule="auto"/>
      </w:pPr>
    </w:p>
    <w:p w:rsidR="002B3B0F" w:rsidRDefault="002B3B0F">
      <w:pPr>
        <w:spacing w:line="240" w:lineRule="auto"/>
      </w:pPr>
    </w:p>
    <w:sectPr w:rsidR="002B3B0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E1" w:rsidRDefault="00677AE1" w:rsidP="00626D06">
      <w:pPr>
        <w:spacing w:line="240" w:lineRule="auto"/>
      </w:pPr>
      <w:r>
        <w:separator/>
      </w:r>
    </w:p>
  </w:endnote>
  <w:endnote w:type="continuationSeparator" w:id="0">
    <w:p w:rsidR="00677AE1" w:rsidRDefault="00677AE1" w:rsidP="00626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84498"/>
      <w:docPartObj>
        <w:docPartGallery w:val="Page Numbers (Bottom of Page)"/>
        <w:docPartUnique/>
      </w:docPartObj>
    </w:sdtPr>
    <w:sdtEndPr/>
    <w:sdtContent>
      <w:p w:rsidR="00677AE1" w:rsidRDefault="00677AE1">
        <w:pPr>
          <w:pStyle w:val="Voettekst"/>
          <w:jc w:val="right"/>
        </w:pPr>
        <w:r>
          <w:fldChar w:fldCharType="begin"/>
        </w:r>
        <w:r>
          <w:instrText>PAGE   \* MERGEFORMAT</w:instrText>
        </w:r>
        <w:r>
          <w:fldChar w:fldCharType="separate"/>
        </w:r>
        <w:r w:rsidR="00671F73" w:rsidRPr="00671F73">
          <w:rPr>
            <w:noProof/>
            <w:lang w:val="nl-NL"/>
          </w:rPr>
          <w:t>1</w:t>
        </w:r>
        <w:r>
          <w:fldChar w:fldCharType="end"/>
        </w:r>
      </w:p>
    </w:sdtContent>
  </w:sdt>
  <w:p w:rsidR="00677AE1" w:rsidRDefault="00677A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E1" w:rsidRDefault="00677AE1" w:rsidP="00626D06">
      <w:pPr>
        <w:spacing w:line="240" w:lineRule="auto"/>
      </w:pPr>
      <w:r>
        <w:separator/>
      </w:r>
    </w:p>
  </w:footnote>
  <w:footnote w:type="continuationSeparator" w:id="0">
    <w:p w:rsidR="00677AE1" w:rsidRDefault="00677AE1" w:rsidP="00626D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387CDE"/>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D659A1"/>
    <w:multiLevelType w:val="hybridMultilevel"/>
    <w:tmpl w:val="F92EE274"/>
    <w:lvl w:ilvl="0" w:tplc="396AEF54">
      <w:start w:val="1"/>
      <w:numFmt w:val="decimal"/>
      <w:lvlText w:val="%1."/>
      <w:lvlJc w:val="left"/>
      <w:pPr>
        <w:ind w:left="530" w:hanging="360"/>
      </w:pPr>
      <w:rPr>
        <w:rFonts w:hint="default"/>
      </w:rPr>
    </w:lvl>
    <w:lvl w:ilvl="1" w:tplc="08130019" w:tentative="1">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2">
    <w:nsid w:val="074F16A1"/>
    <w:multiLevelType w:val="hybridMultilevel"/>
    <w:tmpl w:val="A544CC02"/>
    <w:lvl w:ilvl="0" w:tplc="0813000F">
      <w:start w:val="1"/>
      <w:numFmt w:val="decimal"/>
      <w:lvlText w:val="%1."/>
      <w:lvlJc w:val="left"/>
      <w:pPr>
        <w:ind w:left="890" w:hanging="360"/>
      </w:pPr>
    </w:lvl>
    <w:lvl w:ilvl="1" w:tplc="08130003">
      <w:start w:val="1"/>
      <w:numFmt w:val="bullet"/>
      <w:lvlText w:val="o"/>
      <w:lvlJc w:val="left"/>
      <w:pPr>
        <w:ind w:left="1610" w:hanging="360"/>
      </w:pPr>
      <w:rPr>
        <w:rFonts w:ascii="Courier New" w:hAnsi="Courier New" w:cs="Courier New" w:hint="default"/>
      </w:r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3">
    <w:nsid w:val="081428F9"/>
    <w:multiLevelType w:val="hybridMultilevel"/>
    <w:tmpl w:val="33B281CA"/>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4">
    <w:nsid w:val="0A7E3903"/>
    <w:multiLevelType w:val="hybridMultilevel"/>
    <w:tmpl w:val="B978E468"/>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5">
    <w:nsid w:val="21F20B19"/>
    <w:multiLevelType w:val="hybridMultilevel"/>
    <w:tmpl w:val="00344DB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22D50082"/>
    <w:multiLevelType w:val="hybridMultilevel"/>
    <w:tmpl w:val="6D2C99C4"/>
    <w:lvl w:ilvl="0" w:tplc="08130001">
      <w:start w:val="1"/>
      <w:numFmt w:val="bullet"/>
      <w:lvlText w:val=""/>
      <w:lvlJc w:val="left"/>
      <w:pPr>
        <w:ind w:left="1610" w:hanging="360"/>
      </w:pPr>
      <w:rPr>
        <w:rFonts w:ascii="Symbol" w:hAnsi="Symbol" w:hint="default"/>
      </w:rPr>
    </w:lvl>
    <w:lvl w:ilvl="1" w:tplc="08130003">
      <w:start w:val="1"/>
      <w:numFmt w:val="bullet"/>
      <w:lvlText w:val="o"/>
      <w:lvlJc w:val="left"/>
      <w:pPr>
        <w:ind w:left="2330" w:hanging="360"/>
      </w:pPr>
      <w:rPr>
        <w:rFonts w:ascii="Courier New" w:hAnsi="Courier New" w:cs="Courier New" w:hint="default"/>
      </w:rPr>
    </w:lvl>
    <w:lvl w:ilvl="2" w:tplc="08130005" w:tentative="1">
      <w:start w:val="1"/>
      <w:numFmt w:val="bullet"/>
      <w:lvlText w:val=""/>
      <w:lvlJc w:val="left"/>
      <w:pPr>
        <w:ind w:left="3050" w:hanging="360"/>
      </w:pPr>
      <w:rPr>
        <w:rFonts w:ascii="Wingdings" w:hAnsi="Wingdings" w:hint="default"/>
      </w:rPr>
    </w:lvl>
    <w:lvl w:ilvl="3" w:tplc="08130001" w:tentative="1">
      <w:start w:val="1"/>
      <w:numFmt w:val="bullet"/>
      <w:lvlText w:val=""/>
      <w:lvlJc w:val="left"/>
      <w:pPr>
        <w:ind w:left="3770" w:hanging="360"/>
      </w:pPr>
      <w:rPr>
        <w:rFonts w:ascii="Symbol" w:hAnsi="Symbol" w:hint="default"/>
      </w:rPr>
    </w:lvl>
    <w:lvl w:ilvl="4" w:tplc="08130003" w:tentative="1">
      <w:start w:val="1"/>
      <w:numFmt w:val="bullet"/>
      <w:lvlText w:val="o"/>
      <w:lvlJc w:val="left"/>
      <w:pPr>
        <w:ind w:left="4490" w:hanging="360"/>
      </w:pPr>
      <w:rPr>
        <w:rFonts w:ascii="Courier New" w:hAnsi="Courier New" w:cs="Courier New" w:hint="default"/>
      </w:rPr>
    </w:lvl>
    <w:lvl w:ilvl="5" w:tplc="08130005" w:tentative="1">
      <w:start w:val="1"/>
      <w:numFmt w:val="bullet"/>
      <w:lvlText w:val=""/>
      <w:lvlJc w:val="left"/>
      <w:pPr>
        <w:ind w:left="5210" w:hanging="360"/>
      </w:pPr>
      <w:rPr>
        <w:rFonts w:ascii="Wingdings" w:hAnsi="Wingdings" w:hint="default"/>
      </w:rPr>
    </w:lvl>
    <w:lvl w:ilvl="6" w:tplc="08130001" w:tentative="1">
      <w:start w:val="1"/>
      <w:numFmt w:val="bullet"/>
      <w:lvlText w:val=""/>
      <w:lvlJc w:val="left"/>
      <w:pPr>
        <w:ind w:left="5930" w:hanging="360"/>
      </w:pPr>
      <w:rPr>
        <w:rFonts w:ascii="Symbol" w:hAnsi="Symbol" w:hint="default"/>
      </w:rPr>
    </w:lvl>
    <w:lvl w:ilvl="7" w:tplc="08130003" w:tentative="1">
      <w:start w:val="1"/>
      <w:numFmt w:val="bullet"/>
      <w:lvlText w:val="o"/>
      <w:lvlJc w:val="left"/>
      <w:pPr>
        <w:ind w:left="6650" w:hanging="360"/>
      </w:pPr>
      <w:rPr>
        <w:rFonts w:ascii="Courier New" w:hAnsi="Courier New" w:cs="Courier New" w:hint="default"/>
      </w:rPr>
    </w:lvl>
    <w:lvl w:ilvl="8" w:tplc="08130005" w:tentative="1">
      <w:start w:val="1"/>
      <w:numFmt w:val="bullet"/>
      <w:lvlText w:val=""/>
      <w:lvlJc w:val="left"/>
      <w:pPr>
        <w:ind w:left="7370" w:hanging="360"/>
      </w:pPr>
      <w:rPr>
        <w:rFonts w:ascii="Wingdings" w:hAnsi="Wingdings" w:hint="default"/>
      </w:rPr>
    </w:lvl>
  </w:abstractNum>
  <w:abstractNum w:abstractNumId="7">
    <w:nsid w:val="324117AD"/>
    <w:multiLevelType w:val="multilevel"/>
    <w:tmpl w:val="046604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KopNR3"/>
      <w:lvlText w:val="%1.%2.%3."/>
      <w:lvlJc w:val="left"/>
      <w:pPr>
        <w:ind w:left="1224" w:hanging="504"/>
      </w:pPr>
    </w:lvl>
    <w:lvl w:ilvl="3">
      <w:start w:val="1"/>
      <w:numFmt w:val="decimal"/>
      <w:pStyle w:val="KopN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202576"/>
    <w:multiLevelType w:val="hybridMultilevel"/>
    <w:tmpl w:val="888AA652"/>
    <w:lvl w:ilvl="0" w:tplc="3C0AAC8A">
      <w:start w:val="1"/>
      <w:numFmt w:val="decimal"/>
      <w:pStyle w:val="KopNR1"/>
      <w:lvlText w:val="%1."/>
      <w:lvlJc w:val="left"/>
      <w:pPr>
        <w:ind w:left="1420" w:hanging="360"/>
      </w:pPr>
    </w:lvl>
    <w:lvl w:ilvl="1" w:tplc="08130019" w:tentative="1">
      <w:start w:val="1"/>
      <w:numFmt w:val="lowerLetter"/>
      <w:lvlText w:val="%2."/>
      <w:lvlJc w:val="left"/>
      <w:pPr>
        <w:ind w:left="1970" w:hanging="360"/>
      </w:pPr>
    </w:lvl>
    <w:lvl w:ilvl="2" w:tplc="0813001B" w:tentative="1">
      <w:start w:val="1"/>
      <w:numFmt w:val="lowerRoman"/>
      <w:lvlText w:val="%3."/>
      <w:lvlJc w:val="right"/>
      <w:pPr>
        <w:ind w:left="2690" w:hanging="180"/>
      </w:pPr>
    </w:lvl>
    <w:lvl w:ilvl="3" w:tplc="0813000F" w:tentative="1">
      <w:start w:val="1"/>
      <w:numFmt w:val="decimal"/>
      <w:lvlText w:val="%4."/>
      <w:lvlJc w:val="left"/>
      <w:pPr>
        <w:ind w:left="3410" w:hanging="360"/>
      </w:pPr>
    </w:lvl>
    <w:lvl w:ilvl="4" w:tplc="08130019" w:tentative="1">
      <w:start w:val="1"/>
      <w:numFmt w:val="lowerLetter"/>
      <w:lvlText w:val="%5."/>
      <w:lvlJc w:val="left"/>
      <w:pPr>
        <w:ind w:left="4130" w:hanging="360"/>
      </w:pPr>
    </w:lvl>
    <w:lvl w:ilvl="5" w:tplc="0813001B" w:tentative="1">
      <w:start w:val="1"/>
      <w:numFmt w:val="lowerRoman"/>
      <w:lvlText w:val="%6."/>
      <w:lvlJc w:val="right"/>
      <w:pPr>
        <w:ind w:left="4850" w:hanging="180"/>
      </w:pPr>
    </w:lvl>
    <w:lvl w:ilvl="6" w:tplc="0813000F" w:tentative="1">
      <w:start w:val="1"/>
      <w:numFmt w:val="decimal"/>
      <w:lvlText w:val="%7."/>
      <w:lvlJc w:val="left"/>
      <w:pPr>
        <w:ind w:left="5570" w:hanging="360"/>
      </w:pPr>
    </w:lvl>
    <w:lvl w:ilvl="7" w:tplc="08130019" w:tentative="1">
      <w:start w:val="1"/>
      <w:numFmt w:val="lowerLetter"/>
      <w:lvlText w:val="%8."/>
      <w:lvlJc w:val="left"/>
      <w:pPr>
        <w:ind w:left="6290" w:hanging="360"/>
      </w:pPr>
    </w:lvl>
    <w:lvl w:ilvl="8" w:tplc="0813001B" w:tentative="1">
      <w:start w:val="1"/>
      <w:numFmt w:val="lowerRoman"/>
      <w:lvlText w:val="%9."/>
      <w:lvlJc w:val="right"/>
      <w:pPr>
        <w:ind w:left="7010" w:hanging="180"/>
      </w:pPr>
    </w:lvl>
  </w:abstractNum>
  <w:abstractNum w:abstractNumId="9">
    <w:nsid w:val="4FB65192"/>
    <w:multiLevelType w:val="hybridMultilevel"/>
    <w:tmpl w:val="347CFA66"/>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0">
    <w:nsid w:val="6C7508CD"/>
    <w:multiLevelType w:val="hybridMultilevel"/>
    <w:tmpl w:val="97E828F4"/>
    <w:lvl w:ilvl="0" w:tplc="08130001">
      <w:start w:val="1"/>
      <w:numFmt w:val="bullet"/>
      <w:lvlText w:val=""/>
      <w:lvlJc w:val="left"/>
      <w:pPr>
        <w:ind w:left="1250" w:hanging="360"/>
      </w:pPr>
      <w:rPr>
        <w:rFonts w:ascii="Symbol" w:hAnsi="Symbol" w:hint="default"/>
      </w:rPr>
    </w:lvl>
    <w:lvl w:ilvl="1" w:tplc="08130003" w:tentative="1">
      <w:start w:val="1"/>
      <w:numFmt w:val="bullet"/>
      <w:lvlText w:val="o"/>
      <w:lvlJc w:val="left"/>
      <w:pPr>
        <w:ind w:left="1970" w:hanging="360"/>
      </w:pPr>
      <w:rPr>
        <w:rFonts w:ascii="Courier New" w:hAnsi="Courier New" w:cs="Courier New" w:hint="default"/>
      </w:rPr>
    </w:lvl>
    <w:lvl w:ilvl="2" w:tplc="08130005" w:tentative="1">
      <w:start w:val="1"/>
      <w:numFmt w:val="bullet"/>
      <w:lvlText w:val=""/>
      <w:lvlJc w:val="left"/>
      <w:pPr>
        <w:ind w:left="2690" w:hanging="360"/>
      </w:pPr>
      <w:rPr>
        <w:rFonts w:ascii="Wingdings" w:hAnsi="Wingdings" w:hint="default"/>
      </w:rPr>
    </w:lvl>
    <w:lvl w:ilvl="3" w:tplc="08130001" w:tentative="1">
      <w:start w:val="1"/>
      <w:numFmt w:val="bullet"/>
      <w:lvlText w:val=""/>
      <w:lvlJc w:val="left"/>
      <w:pPr>
        <w:ind w:left="3410" w:hanging="360"/>
      </w:pPr>
      <w:rPr>
        <w:rFonts w:ascii="Symbol" w:hAnsi="Symbol" w:hint="default"/>
      </w:rPr>
    </w:lvl>
    <w:lvl w:ilvl="4" w:tplc="08130003" w:tentative="1">
      <w:start w:val="1"/>
      <w:numFmt w:val="bullet"/>
      <w:lvlText w:val="o"/>
      <w:lvlJc w:val="left"/>
      <w:pPr>
        <w:ind w:left="4130" w:hanging="360"/>
      </w:pPr>
      <w:rPr>
        <w:rFonts w:ascii="Courier New" w:hAnsi="Courier New" w:cs="Courier New" w:hint="default"/>
      </w:rPr>
    </w:lvl>
    <w:lvl w:ilvl="5" w:tplc="08130005" w:tentative="1">
      <w:start w:val="1"/>
      <w:numFmt w:val="bullet"/>
      <w:lvlText w:val=""/>
      <w:lvlJc w:val="left"/>
      <w:pPr>
        <w:ind w:left="4850" w:hanging="360"/>
      </w:pPr>
      <w:rPr>
        <w:rFonts w:ascii="Wingdings" w:hAnsi="Wingdings" w:hint="default"/>
      </w:rPr>
    </w:lvl>
    <w:lvl w:ilvl="6" w:tplc="08130001" w:tentative="1">
      <w:start w:val="1"/>
      <w:numFmt w:val="bullet"/>
      <w:lvlText w:val=""/>
      <w:lvlJc w:val="left"/>
      <w:pPr>
        <w:ind w:left="5570" w:hanging="360"/>
      </w:pPr>
      <w:rPr>
        <w:rFonts w:ascii="Symbol" w:hAnsi="Symbol" w:hint="default"/>
      </w:rPr>
    </w:lvl>
    <w:lvl w:ilvl="7" w:tplc="08130003" w:tentative="1">
      <w:start w:val="1"/>
      <w:numFmt w:val="bullet"/>
      <w:lvlText w:val="o"/>
      <w:lvlJc w:val="left"/>
      <w:pPr>
        <w:ind w:left="6290" w:hanging="360"/>
      </w:pPr>
      <w:rPr>
        <w:rFonts w:ascii="Courier New" w:hAnsi="Courier New" w:cs="Courier New" w:hint="default"/>
      </w:rPr>
    </w:lvl>
    <w:lvl w:ilvl="8" w:tplc="08130005" w:tentative="1">
      <w:start w:val="1"/>
      <w:numFmt w:val="bullet"/>
      <w:lvlText w:val=""/>
      <w:lvlJc w:val="left"/>
      <w:pPr>
        <w:ind w:left="7010" w:hanging="360"/>
      </w:pPr>
      <w:rPr>
        <w:rFonts w:ascii="Wingdings" w:hAnsi="Wingdings" w:hint="default"/>
      </w:rPr>
    </w:lvl>
  </w:abstractNum>
  <w:abstractNum w:abstractNumId="11">
    <w:nsid w:val="6EEA43AA"/>
    <w:multiLevelType w:val="hybridMultilevel"/>
    <w:tmpl w:val="AD9817DC"/>
    <w:lvl w:ilvl="0" w:tplc="08130001">
      <w:start w:val="1"/>
      <w:numFmt w:val="bullet"/>
      <w:lvlText w:val=""/>
      <w:lvlJc w:val="left"/>
      <w:pPr>
        <w:ind w:left="890" w:hanging="360"/>
      </w:pPr>
      <w:rPr>
        <w:rFonts w:ascii="Symbol" w:hAnsi="Symbol" w:hint="default"/>
      </w:rPr>
    </w:lvl>
    <w:lvl w:ilvl="1" w:tplc="08130001">
      <w:start w:val="1"/>
      <w:numFmt w:val="bullet"/>
      <w:lvlText w:val=""/>
      <w:lvlJc w:val="left"/>
      <w:pPr>
        <w:ind w:left="1610" w:hanging="360"/>
      </w:pPr>
      <w:rPr>
        <w:rFonts w:ascii="Symbol" w:hAnsi="Symbol"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2">
    <w:nsid w:val="75A20B45"/>
    <w:multiLevelType w:val="multilevel"/>
    <w:tmpl w:val="F46EB75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C73BC3"/>
    <w:multiLevelType w:val="multilevel"/>
    <w:tmpl w:val="192AE0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9"/>
  </w:num>
  <w:num w:numId="4">
    <w:abstractNumId w:val="6"/>
  </w:num>
  <w:num w:numId="5">
    <w:abstractNumId w:val="13"/>
  </w:num>
  <w:num w:numId="6">
    <w:abstractNumId w:val="12"/>
  </w:num>
  <w:num w:numId="7">
    <w:abstractNumId w:val="1"/>
  </w:num>
  <w:num w:numId="8">
    <w:abstractNumId w:val="10"/>
  </w:num>
  <w:num w:numId="9">
    <w:abstractNumId w:val="5"/>
  </w:num>
  <w:num w:numId="10">
    <w:abstractNumId w:val="2"/>
  </w:num>
  <w:num w:numId="11">
    <w:abstractNumId w:val="8"/>
  </w:num>
  <w:num w:numId="12">
    <w:abstractNumId w:val="11"/>
  </w:num>
  <w:num w:numId="13">
    <w:abstractNumId w:val="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0B"/>
    <w:rsid w:val="00051C70"/>
    <w:rsid w:val="000659EB"/>
    <w:rsid w:val="000842C4"/>
    <w:rsid w:val="00096E51"/>
    <w:rsid w:val="000A1999"/>
    <w:rsid w:val="000E4AB7"/>
    <w:rsid w:val="000E7B0B"/>
    <w:rsid w:val="000F34E9"/>
    <w:rsid w:val="000F57E5"/>
    <w:rsid w:val="001142E6"/>
    <w:rsid w:val="0012196E"/>
    <w:rsid w:val="00130662"/>
    <w:rsid w:val="00153363"/>
    <w:rsid w:val="0017334C"/>
    <w:rsid w:val="001A3E70"/>
    <w:rsid w:val="001E21D9"/>
    <w:rsid w:val="002021AF"/>
    <w:rsid w:val="00233435"/>
    <w:rsid w:val="00250DEF"/>
    <w:rsid w:val="00262CEF"/>
    <w:rsid w:val="002A6510"/>
    <w:rsid w:val="002B0E98"/>
    <w:rsid w:val="002B3B0F"/>
    <w:rsid w:val="002D0A14"/>
    <w:rsid w:val="002F3BD1"/>
    <w:rsid w:val="00327A41"/>
    <w:rsid w:val="00362D0A"/>
    <w:rsid w:val="003B57D9"/>
    <w:rsid w:val="003B74BB"/>
    <w:rsid w:val="0040780F"/>
    <w:rsid w:val="00426F40"/>
    <w:rsid w:val="00430AF1"/>
    <w:rsid w:val="004472BC"/>
    <w:rsid w:val="00447D8C"/>
    <w:rsid w:val="00486F45"/>
    <w:rsid w:val="00492BD3"/>
    <w:rsid w:val="004A3BB4"/>
    <w:rsid w:val="004D47AB"/>
    <w:rsid w:val="004F4704"/>
    <w:rsid w:val="005006B7"/>
    <w:rsid w:val="005166F7"/>
    <w:rsid w:val="00517008"/>
    <w:rsid w:val="00537794"/>
    <w:rsid w:val="005422E4"/>
    <w:rsid w:val="0055011C"/>
    <w:rsid w:val="00551FA5"/>
    <w:rsid w:val="0056233B"/>
    <w:rsid w:val="005829F8"/>
    <w:rsid w:val="0059147F"/>
    <w:rsid w:val="00596344"/>
    <w:rsid w:val="005966DE"/>
    <w:rsid w:val="005D4087"/>
    <w:rsid w:val="005F3986"/>
    <w:rsid w:val="00615BC6"/>
    <w:rsid w:val="00626D06"/>
    <w:rsid w:val="006524B5"/>
    <w:rsid w:val="00660BE8"/>
    <w:rsid w:val="00662FD4"/>
    <w:rsid w:val="00670F17"/>
    <w:rsid w:val="00671F73"/>
    <w:rsid w:val="006742F8"/>
    <w:rsid w:val="00677AE1"/>
    <w:rsid w:val="00692A69"/>
    <w:rsid w:val="006F764F"/>
    <w:rsid w:val="00701FDB"/>
    <w:rsid w:val="00717210"/>
    <w:rsid w:val="007263F7"/>
    <w:rsid w:val="00743D58"/>
    <w:rsid w:val="00782AA1"/>
    <w:rsid w:val="007942BC"/>
    <w:rsid w:val="007B04D2"/>
    <w:rsid w:val="007D1232"/>
    <w:rsid w:val="007D277B"/>
    <w:rsid w:val="00832496"/>
    <w:rsid w:val="00847434"/>
    <w:rsid w:val="00851138"/>
    <w:rsid w:val="00852CA5"/>
    <w:rsid w:val="0088134D"/>
    <w:rsid w:val="008907D6"/>
    <w:rsid w:val="008C3EA9"/>
    <w:rsid w:val="008E092F"/>
    <w:rsid w:val="00902A7F"/>
    <w:rsid w:val="009112CF"/>
    <w:rsid w:val="009125C1"/>
    <w:rsid w:val="00912758"/>
    <w:rsid w:val="00946EAC"/>
    <w:rsid w:val="00947B69"/>
    <w:rsid w:val="00950B1D"/>
    <w:rsid w:val="00954FD4"/>
    <w:rsid w:val="00963FD9"/>
    <w:rsid w:val="009A4D63"/>
    <w:rsid w:val="009A769D"/>
    <w:rsid w:val="009A787B"/>
    <w:rsid w:val="009B0F6F"/>
    <w:rsid w:val="009C7EB6"/>
    <w:rsid w:val="009E000E"/>
    <w:rsid w:val="009F3B50"/>
    <w:rsid w:val="00A83CCA"/>
    <w:rsid w:val="00A84500"/>
    <w:rsid w:val="00AB38CC"/>
    <w:rsid w:val="00AD3012"/>
    <w:rsid w:val="00AD3DE0"/>
    <w:rsid w:val="00AE168A"/>
    <w:rsid w:val="00AE671C"/>
    <w:rsid w:val="00AF7B2E"/>
    <w:rsid w:val="00B21DD2"/>
    <w:rsid w:val="00B470C0"/>
    <w:rsid w:val="00B57194"/>
    <w:rsid w:val="00B67615"/>
    <w:rsid w:val="00B80B51"/>
    <w:rsid w:val="00B90524"/>
    <w:rsid w:val="00B94DE5"/>
    <w:rsid w:val="00B95AE0"/>
    <w:rsid w:val="00B96F1D"/>
    <w:rsid w:val="00BB33BE"/>
    <w:rsid w:val="00BB5B85"/>
    <w:rsid w:val="00BD725D"/>
    <w:rsid w:val="00BE6119"/>
    <w:rsid w:val="00BF6586"/>
    <w:rsid w:val="00C0488E"/>
    <w:rsid w:val="00C06F78"/>
    <w:rsid w:val="00C20998"/>
    <w:rsid w:val="00C27A7D"/>
    <w:rsid w:val="00C63292"/>
    <w:rsid w:val="00C634B2"/>
    <w:rsid w:val="00C86E6E"/>
    <w:rsid w:val="00CC3B69"/>
    <w:rsid w:val="00CE68BE"/>
    <w:rsid w:val="00CF0922"/>
    <w:rsid w:val="00CF64FC"/>
    <w:rsid w:val="00D22F8F"/>
    <w:rsid w:val="00D52C23"/>
    <w:rsid w:val="00D640DE"/>
    <w:rsid w:val="00D65136"/>
    <w:rsid w:val="00D87530"/>
    <w:rsid w:val="00DC7B4E"/>
    <w:rsid w:val="00DD5754"/>
    <w:rsid w:val="00DE57E6"/>
    <w:rsid w:val="00DF6321"/>
    <w:rsid w:val="00E51A1B"/>
    <w:rsid w:val="00E7420C"/>
    <w:rsid w:val="00E82DDE"/>
    <w:rsid w:val="00EA061E"/>
    <w:rsid w:val="00EB0909"/>
    <w:rsid w:val="00EB3AD4"/>
    <w:rsid w:val="00ED0919"/>
    <w:rsid w:val="00EE5214"/>
    <w:rsid w:val="00EF59F1"/>
    <w:rsid w:val="00F11CDA"/>
    <w:rsid w:val="00F11E11"/>
    <w:rsid w:val="00F3476E"/>
    <w:rsid w:val="00F378AE"/>
    <w:rsid w:val="00FD61E7"/>
    <w:rsid w:val="00FF63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B0B"/>
    <w:pPr>
      <w:spacing w:line="240" w:lineRule="exact"/>
      <w:ind w:left="170"/>
      <w:contextualSpacing/>
    </w:pPr>
    <w:rPr>
      <w:rFonts w:ascii="Calibri" w:eastAsia="Cambria" w:hAnsi="Calibri" w:cs="Times New Roman"/>
      <w:color w:val="auto"/>
      <w:sz w:val="22"/>
      <w:szCs w:val="22"/>
      <w:lang w:eastAsia="nl-BE"/>
    </w:rPr>
  </w:style>
  <w:style w:type="paragraph" w:styleId="Kop1">
    <w:name w:val="heading 1"/>
    <w:basedOn w:val="Standaard"/>
    <w:next w:val="Standaard"/>
    <w:link w:val="Kop1Char"/>
    <w:uiPriority w:val="9"/>
    <w:rsid w:val="000E7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rsid w:val="001A3E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rsid w:val="001A3E7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7B0B"/>
    <w:rPr>
      <w:color w:val="0000FF" w:themeColor="hyperlink"/>
      <w:u w:val="single"/>
    </w:rPr>
  </w:style>
  <w:style w:type="paragraph" w:styleId="Inhopg1">
    <w:name w:val="toc 1"/>
    <w:basedOn w:val="Standaard"/>
    <w:next w:val="Standaard"/>
    <w:autoRedefine/>
    <w:uiPriority w:val="39"/>
    <w:unhideWhenUsed/>
    <w:qFormat/>
    <w:rsid w:val="000E7B0B"/>
    <w:pPr>
      <w:tabs>
        <w:tab w:val="left" w:pos="440"/>
        <w:tab w:val="right" w:leader="dot" w:pos="9055"/>
      </w:tabs>
      <w:spacing w:after="100" w:line="280" w:lineRule="exact"/>
      <w:ind w:left="0"/>
    </w:pPr>
    <w:rPr>
      <w:color w:val="000000" w:themeColor="text1"/>
      <w:szCs w:val="24"/>
      <w:lang w:val="nl-NL" w:eastAsia="en-US"/>
    </w:rPr>
  </w:style>
  <w:style w:type="paragraph" w:styleId="Titel">
    <w:name w:val="Title"/>
    <w:next w:val="Standaard"/>
    <w:link w:val="TitelChar"/>
    <w:autoRedefine/>
    <w:qFormat/>
    <w:rsid w:val="000E7B0B"/>
    <w:pPr>
      <w:spacing w:before="1200" w:after="800" w:line="240" w:lineRule="auto"/>
      <w:contextualSpacing/>
      <w:outlineLvl w:val="0"/>
    </w:pPr>
    <w:rPr>
      <w:rFonts w:ascii="Franklin Gothic Medium" w:eastAsia="Times New Roman" w:hAnsi="Franklin Gothic Medium" w:cs="Times New Roman"/>
      <w:b/>
      <w:bCs/>
      <w:color w:val="000000" w:themeColor="text1"/>
      <w:kern w:val="28"/>
      <w:sz w:val="48"/>
      <w:szCs w:val="32"/>
      <w:lang w:val="nl-NL"/>
    </w:rPr>
  </w:style>
  <w:style w:type="character" w:customStyle="1" w:styleId="TitelChar">
    <w:name w:val="Titel Char"/>
    <w:basedOn w:val="Standaardalinea-lettertype"/>
    <w:link w:val="Titel"/>
    <w:rsid w:val="000E7B0B"/>
    <w:rPr>
      <w:rFonts w:ascii="Franklin Gothic Medium" w:eastAsia="Times New Roman" w:hAnsi="Franklin Gothic Medium" w:cs="Times New Roman"/>
      <w:b/>
      <w:bCs/>
      <w:color w:val="000000" w:themeColor="text1"/>
      <w:kern w:val="28"/>
      <w:sz w:val="48"/>
      <w:szCs w:val="32"/>
      <w:lang w:val="nl-NL"/>
    </w:rPr>
  </w:style>
  <w:style w:type="paragraph" w:styleId="Lijstalinea">
    <w:name w:val="List Paragraph"/>
    <w:basedOn w:val="Standaard"/>
    <w:uiPriority w:val="34"/>
    <w:qFormat/>
    <w:rsid w:val="000E7B0B"/>
    <w:pPr>
      <w:spacing w:before="60" w:after="60" w:line="220" w:lineRule="exact"/>
      <w:ind w:left="720"/>
    </w:pPr>
  </w:style>
  <w:style w:type="paragraph" w:customStyle="1" w:styleId="KopNR1">
    <w:name w:val="Kop NR 1"/>
    <w:basedOn w:val="Kop1"/>
    <w:next w:val="Standaard"/>
    <w:autoRedefine/>
    <w:qFormat/>
    <w:rsid w:val="00F11E11"/>
    <w:pPr>
      <w:numPr>
        <w:numId w:val="11"/>
      </w:numPr>
      <w:spacing w:before="360" w:after="80" w:line="240" w:lineRule="auto"/>
    </w:pPr>
    <w:rPr>
      <w:rFonts w:ascii="Franklin Gothic Book" w:eastAsia="Times New Roman" w:hAnsi="Franklin Gothic Book" w:cs="Times New Roman"/>
      <w:b w:val="0"/>
      <w:color w:val="000000" w:themeColor="text1"/>
      <w:sz w:val="36"/>
      <w:szCs w:val="32"/>
      <w:lang w:val="en-US" w:eastAsia="en-US"/>
    </w:rPr>
  </w:style>
  <w:style w:type="paragraph" w:customStyle="1" w:styleId="KopNR2">
    <w:name w:val="Kop NR 2"/>
    <w:basedOn w:val="KopNR1"/>
    <w:next w:val="Standaard"/>
    <w:autoRedefine/>
    <w:qFormat/>
    <w:rsid w:val="00D640DE"/>
    <w:pPr>
      <w:numPr>
        <w:numId w:val="0"/>
      </w:numPr>
      <w:ind w:left="170"/>
      <w:outlineLvl w:val="1"/>
    </w:pPr>
    <w:rPr>
      <w:sz w:val="28"/>
    </w:rPr>
  </w:style>
  <w:style w:type="paragraph" w:customStyle="1" w:styleId="KopNR3">
    <w:name w:val="Kop NR 3"/>
    <w:basedOn w:val="KopNR2"/>
    <w:next w:val="Standaard"/>
    <w:autoRedefine/>
    <w:qFormat/>
    <w:rsid w:val="000E7B0B"/>
    <w:pPr>
      <w:numPr>
        <w:ilvl w:val="2"/>
        <w:numId w:val="1"/>
      </w:numPr>
      <w:spacing w:before="280" w:after="0"/>
      <w:outlineLvl w:val="2"/>
    </w:pPr>
    <w:rPr>
      <w:b/>
      <w:sz w:val="24"/>
    </w:rPr>
  </w:style>
  <w:style w:type="paragraph" w:customStyle="1" w:styleId="KopNR4">
    <w:name w:val="Kop NR 4"/>
    <w:basedOn w:val="KopNR3"/>
    <w:rsid w:val="000E7B0B"/>
    <w:pPr>
      <w:numPr>
        <w:ilvl w:val="3"/>
      </w:numPr>
      <w:tabs>
        <w:tab w:val="num" w:pos="360"/>
      </w:tabs>
      <w:ind w:left="907" w:hanging="794"/>
    </w:pPr>
    <w:rPr>
      <w:rFonts w:asciiTheme="minorHAnsi" w:hAnsiTheme="minorHAnsi"/>
      <w:b w:val="0"/>
      <w:sz w:val="22"/>
    </w:rPr>
  </w:style>
  <w:style w:type="table" w:styleId="Tabelraster">
    <w:name w:val="Table Grid"/>
    <w:basedOn w:val="Standaardtabel"/>
    <w:rsid w:val="000E7B0B"/>
    <w:pPr>
      <w:spacing w:line="240" w:lineRule="auto"/>
    </w:pPr>
    <w:rPr>
      <w:rFonts w:ascii="Calibri" w:eastAsia="Cambria" w:hAnsi="Calibri" w:cs="Times New Roman"/>
      <w:color w:val="auto"/>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7B0B"/>
    <w:rPr>
      <w:rFonts w:asciiTheme="majorHAnsi" w:eastAsiaTheme="majorEastAsia" w:hAnsiTheme="majorHAnsi" w:cstheme="majorBidi"/>
      <w:b/>
      <w:bCs/>
      <w:color w:val="365F91" w:themeColor="accent1" w:themeShade="BF"/>
      <w:sz w:val="28"/>
      <w:szCs w:val="28"/>
      <w:lang w:eastAsia="nl-BE"/>
    </w:rPr>
  </w:style>
  <w:style w:type="character" w:styleId="Voetnootmarkering">
    <w:name w:val="footnote reference"/>
    <w:semiHidden/>
    <w:rsid w:val="00626D06"/>
    <w:rPr>
      <w:vertAlign w:val="superscript"/>
    </w:rPr>
  </w:style>
  <w:style w:type="paragraph" w:styleId="Voetnoottekst">
    <w:name w:val="footnote text"/>
    <w:basedOn w:val="Standaard"/>
    <w:link w:val="VoetnoottekstChar"/>
    <w:semiHidden/>
    <w:rsid w:val="00626D06"/>
    <w:pPr>
      <w:spacing w:line="240" w:lineRule="auto"/>
      <w:ind w:left="0"/>
      <w:contextualSpacing w:val="0"/>
    </w:pPr>
    <w:rPr>
      <w:rFonts w:ascii="Courier" w:eastAsia="Times New Roman" w:hAnsi="Courier"/>
      <w:sz w:val="20"/>
      <w:szCs w:val="20"/>
      <w:lang w:eastAsia="en-US"/>
    </w:rPr>
  </w:style>
  <w:style w:type="character" w:customStyle="1" w:styleId="VoetnoottekstChar">
    <w:name w:val="Voetnoottekst Char"/>
    <w:basedOn w:val="Standaardalinea-lettertype"/>
    <w:link w:val="Voetnoottekst"/>
    <w:semiHidden/>
    <w:rsid w:val="00626D06"/>
    <w:rPr>
      <w:rFonts w:ascii="Courier" w:eastAsia="Times New Roman" w:hAnsi="Courier" w:cs="Times New Roman"/>
      <w:color w:val="auto"/>
    </w:rPr>
  </w:style>
  <w:style w:type="character" w:customStyle="1" w:styleId="Kop2Char">
    <w:name w:val="Kop 2 Char"/>
    <w:basedOn w:val="Standaardalinea-lettertype"/>
    <w:link w:val="Kop2"/>
    <w:uiPriority w:val="9"/>
    <w:semiHidden/>
    <w:rsid w:val="001A3E70"/>
    <w:rPr>
      <w:rFonts w:asciiTheme="majorHAnsi" w:eastAsiaTheme="majorEastAsia" w:hAnsiTheme="majorHAnsi" w:cstheme="majorBidi"/>
      <w:b/>
      <w:bCs/>
      <w:color w:val="4F81BD" w:themeColor="accent1"/>
      <w:sz w:val="26"/>
      <w:szCs w:val="26"/>
      <w:lang w:eastAsia="nl-BE"/>
    </w:rPr>
  </w:style>
  <w:style w:type="character" w:customStyle="1" w:styleId="Kop3Char">
    <w:name w:val="Kop 3 Char"/>
    <w:basedOn w:val="Standaardalinea-lettertype"/>
    <w:link w:val="Kop3"/>
    <w:uiPriority w:val="9"/>
    <w:semiHidden/>
    <w:rsid w:val="001A3E70"/>
    <w:rPr>
      <w:rFonts w:asciiTheme="majorHAnsi" w:eastAsiaTheme="majorEastAsia" w:hAnsiTheme="majorHAnsi" w:cstheme="majorBidi"/>
      <w:b/>
      <w:bCs/>
      <w:color w:val="4F81BD" w:themeColor="accent1"/>
      <w:sz w:val="22"/>
      <w:szCs w:val="22"/>
      <w:lang w:eastAsia="nl-BE"/>
    </w:rPr>
  </w:style>
  <w:style w:type="paragraph" w:styleId="Inhopg2">
    <w:name w:val="toc 2"/>
    <w:basedOn w:val="Standaard"/>
    <w:next w:val="Standaard"/>
    <w:autoRedefine/>
    <w:uiPriority w:val="39"/>
    <w:unhideWhenUsed/>
    <w:rsid w:val="001A3E70"/>
    <w:pPr>
      <w:spacing w:after="100"/>
      <w:ind w:left="220"/>
    </w:pPr>
  </w:style>
  <w:style w:type="character" w:styleId="Verwijzingopmerking">
    <w:name w:val="annotation reference"/>
    <w:basedOn w:val="Standaardalinea-lettertype"/>
    <w:uiPriority w:val="99"/>
    <w:semiHidden/>
    <w:unhideWhenUsed/>
    <w:rsid w:val="009F3B50"/>
    <w:rPr>
      <w:sz w:val="16"/>
      <w:szCs w:val="16"/>
    </w:rPr>
  </w:style>
  <w:style w:type="paragraph" w:styleId="Tekstopmerking">
    <w:name w:val="annotation text"/>
    <w:basedOn w:val="Standaard"/>
    <w:link w:val="TekstopmerkingChar"/>
    <w:uiPriority w:val="99"/>
    <w:semiHidden/>
    <w:unhideWhenUsed/>
    <w:rsid w:val="009F3B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B50"/>
    <w:rPr>
      <w:rFonts w:ascii="Calibri" w:eastAsia="Cambria" w:hAnsi="Calibri" w:cs="Times New Roman"/>
      <w:color w:val="auto"/>
      <w:lang w:eastAsia="nl-BE"/>
    </w:rPr>
  </w:style>
  <w:style w:type="paragraph" w:styleId="Onderwerpvanopmerking">
    <w:name w:val="annotation subject"/>
    <w:basedOn w:val="Tekstopmerking"/>
    <w:next w:val="Tekstopmerking"/>
    <w:link w:val="OnderwerpvanopmerkingChar"/>
    <w:uiPriority w:val="99"/>
    <w:semiHidden/>
    <w:unhideWhenUsed/>
    <w:rsid w:val="009F3B50"/>
    <w:rPr>
      <w:b/>
      <w:bCs/>
    </w:rPr>
  </w:style>
  <w:style w:type="character" w:customStyle="1" w:styleId="OnderwerpvanopmerkingChar">
    <w:name w:val="Onderwerp van opmerking Char"/>
    <w:basedOn w:val="TekstopmerkingChar"/>
    <w:link w:val="Onderwerpvanopmerking"/>
    <w:uiPriority w:val="99"/>
    <w:semiHidden/>
    <w:rsid w:val="009F3B50"/>
    <w:rPr>
      <w:rFonts w:ascii="Calibri" w:eastAsia="Cambria" w:hAnsi="Calibri" w:cs="Times New Roman"/>
      <w:b/>
      <w:bCs/>
      <w:color w:val="auto"/>
      <w:lang w:eastAsia="nl-BE"/>
    </w:rPr>
  </w:style>
  <w:style w:type="paragraph" w:styleId="Ballontekst">
    <w:name w:val="Balloon Text"/>
    <w:basedOn w:val="Standaard"/>
    <w:link w:val="BallontekstChar"/>
    <w:uiPriority w:val="99"/>
    <w:semiHidden/>
    <w:unhideWhenUsed/>
    <w:rsid w:val="009F3B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B50"/>
    <w:rPr>
      <w:rFonts w:ascii="Tahoma" w:eastAsia="Cambria" w:hAnsi="Tahoma" w:cs="Tahoma"/>
      <w:color w:val="auto"/>
      <w:sz w:val="16"/>
      <w:szCs w:val="16"/>
      <w:lang w:eastAsia="nl-BE"/>
    </w:rPr>
  </w:style>
  <w:style w:type="character" w:styleId="GevolgdeHyperlink">
    <w:name w:val="FollowedHyperlink"/>
    <w:basedOn w:val="Standaardalinea-lettertype"/>
    <w:uiPriority w:val="99"/>
    <w:semiHidden/>
    <w:unhideWhenUsed/>
    <w:rsid w:val="00A83CCA"/>
    <w:rPr>
      <w:color w:val="800080" w:themeColor="followedHyperlink"/>
      <w:u w:val="single"/>
    </w:rPr>
  </w:style>
  <w:style w:type="paragraph" w:styleId="Koptekst">
    <w:name w:val="header"/>
    <w:basedOn w:val="Standaard"/>
    <w:link w:val="KoptekstChar"/>
    <w:uiPriority w:val="99"/>
    <w:unhideWhenUsed/>
    <w:rsid w:val="00492B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2BD3"/>
    <w:rPr>
      <w:rFonts w:ascii="Calibri" w:eastAsia="Cambria" w:hAnsi="Calibri" w:cs="Times New Roman"/>
      <w:color w:val="auto"/>
      <w:sz w:val="22"/>
      <w:szCs w:val="22"/>
      <w:lang w:eastAsia="nl-BE"/>
    </w:rPr>
  </w:style>
  <w:style w:type="paragraph" w:styleId="Voettekst">
    <w:name w:val="footer"/>
    <w:basedOn w:val="Standaard"/>
    <w:link w:val="VoettekstChar"/>
    <w:uiPriority w:val="99"/>
    <w:unhideWhenUsed/>
    <w:rsid w:val="00492B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92BD3"/>
    <w:rPr>
      <w:rFonts w:ascii="Calibri" w:eastAsia="Cambria" w:hAnsi="Calibri" w:cs="Times New Roman"/>
      <w:color w:val="auto"/>
      <w:sz w:val="22"/>
      <w:szCs w:val="22"/>
      <w:lang w:eastAsia="nl-BE"/>
    </w:rPr>
  </w:style>
  <w:style w:type="paragraph" w:styleId="Lijstopsomteken">
    <w:name w:val="List Bullet"/>
    <w:basedOn w:val="Standaard"/>
    <w:uiPriority w:val="99"/>
    <w:unhideWhenUsed/>
    <w:rsid w:val="000E4AB7"/>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B0B"/>
    <w:pPr>
      <w:spacing w:line="240" w:lineRule="exact"/>
      <w:ind w:left="170"/>
      <w:contextualSpacing/>
    </w:pPr>
    <w:rPr>
      <w:rFonts w:ascii="Calibri" w:eastAsia="Cambria" w:hAnsi="Calibri" w:cs="Times New Roman"/>
      <w:color w:val="auto"/>
      <w:sz w:val="22"/>
      <w:szCs w:val="22"/>
      <w:lang w:eastAsia="nl-BE"/>
    </w:rPr>
  </w:style>
  <w:style w:type="paragraph" w:styleId="Kop1">
    <w:name w:val="heading 1"/>
    <w:basedOn w:val="Standaard"/>
    <w:next w:val="Standaard"/>
    <w:link w:val="Kop1Char"/>
    <w:uiPriority w:val="9"/>
    <w:rsid w:val="000E7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rsid w:val="001A3E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rsid w:val="001A3E7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7B0B"/>
    <w:rPr>
      <w:color w:val="0000FF" w:themeColor="hyperlink"/>
      <w:u w:val="single"/>
    </w:rPr>
  </w:style>
  <w:style w:type="paragraph" w:styleId="Inhopg1">
    <w:name w:val="toc 1"/>
    <w:basedOn w:val="Standaard"/>
    <w:next w:val="Standaard"/>
    <w:autoRedefine/>
    <w:uiPriority w:val="39"/>
    <w:unhideWhenUsed/>
    <w:qFormat/>
    <w:rsid w:val="000E7B0B"/>
    <w:pPr>
      <w:tabs>
        <w:tab w:val="left" w:pos="440"/>
        <w:tab w:val="right" w:leader="dot" w:pos="9055"/>
      </w:tabs>
      <w:spacing w:after="100" w:line="280" w:lineRule="exact"/>
      <w:ind w:left="0"/>
    </w:pPr>
    <w:rPr>
      <w:color w:val="000000" w:themeColor="text1"/>
      <w:szCs w:val="24"/>
      <w:lang w:val="nl-NL" w:eastAsia="en-US"/>
    </w:rPr>
  </w:style>
  <w:style w:type="paragraph" w:styleId="Titel">
    <w:name w:val="Title"/>
    <w:next w:val="Standaard"/>
    <w:link w:val="TitelChar"/>
    <w:autoRedefine/>
    <w:qFormat/>
    <w:rsid w:val="000E7B0B"/>
    <w:pPr>
      <w:spacing w:before="1200" w:after="800" w:line="240" w:lineRule="auto"/>
      <w:contextualSpacing/>
      <w:outlineLvl w:val="0"/>
    </w:pPr>
    <w:rPr>
      <w:rFonts w:ascii="Franklin Gothic Medium" w:eastAsia="Times New Roman" w:hAnsi="Franklin Gothic Medium" w:cs="Times New Roman"/>
      <w:b/>
      <w:bCs/>
      <w:color w:val="000000" w:themeColor="text1"/>
      <w:kern w:val="28"/>
      <w:sz w:val="48"/>
      <w:szCs w:val="32"/>
      <w:lang w:val="nl-NL"/>
    </w:rPr>
  </w:style>
  <w:style w:type="character" w:customStyle="1" w:styleId="TitelChar">
    <w:name w:val="Titel Char"/>
    <w:basedOn w:val="Standaardalinea-lettertype"/>
    <w:link w:val="Titel"/>
    <w:rsid w:val="000E7B0B"/>
    <w:rPr>
      <w:rFonts w:ascii="Franklin Gothic Medium" w:eastAsia="Times New Roman" w:hAnsi="Franklin Gothic Medium" w:cs="Times New Roman"/>
      <w:b/>
      <w:bCs/>
      <w:color w:val="000000" w:themeColor="text1"/>
      <w:kern w:val="28"/>
      <w:sz w:val="48"/>
      <w:szCs w:val="32"/>
      <w:lang w:val="nl-NL"/>
    </w:rPr>
  </w:style>
  <w:style w:type="paragraph" w:styleId="Lijstalinea">
    <w:name w:val="List Paragraph"/>
    <w:basedOn w:val="Standaard"/>
    <w:uiPriority w:val="34"/>
    <w:qFormat/>
    <w:rsid w:val="000E7B0B"/>
    <w:pPr>
      <w:spacing w:before="60" w:after="60" w:line="220" w:lineRule="exact"/>
      <w:ind w:left="720"/>
    </w:pPr>
  </w:style>
  <w:style w:type="paragraph" w:customStyle="1" w:styleId="KopNR1">
    <w:name w:val="Kop NR 1"/>
    <w:basedOn w:val="Kop1"/>
    <w:next w:val="Standaard"/>
    <w:autoRedefine/>
    <w:qFormat/>
    <w:rsid w:val="00F11E11"/>
    <w:pPr>
      <w:numPr>
        <w:numId w:val="11"/>
      </w:numPr>
      <w:spacing w:before="360" w:after="80" w:line="240" w:lineRule="auto"/>
    </w:pPr>
    <w:rPr>
      <w:rFonts w:ascii="Franklin Gothic Book" w:eastAsia="Times New Roman" w:hAnsi="Franklin Gothic Book" w:cs="Times New Roman"/>
      <w:b w:val="0"/>
      <w:color w:val="000000" w:themeColor="text1"/>
      <w:sz w:val="36"/>
      <w:szCs w:val="32"/>
      <w:lang w:val="en-US" w:eastAsia="en-US"/>
    </w:rPr>
  </w:style>
  <w:style w:type="paragraph" w:customStyle="1" w:styleId="KopNR2">
    <w:name w:val="Kop NR 2"/>
    <w:basedOn w:val="KopNR1"/>
    <w:next w:val="Standaard"/>
    <w:autoRedefine/>
    <w:qFormat/>
    <w:rsid w:val="00D640DE"/>
    <w:pPr>
      <w:numPr>
        <w:numId w:val="0"/>
      </w:numPr>
      <w:ind w:left="170"/>
      <w:outlineLvl w:val="1"/>
    </w:pPr>
    <w:rPr>
      <w:sz w:val="28"/>
    </w:rPr>
  </w:style>
  <w:style w:type="paragraph" w:customStyle="1" w:styleId="KopNR3">
    <w:name w:val="Kop NR 3"/>
    <w:basedOn w:val="KopNR2"/>
    <w:next w:val="Standaard"/>
    <w:autoRedefine/>
    <w:qFormat/>
    <w:rsid w:val="000E7B0B"/>
    <w:pPr>
      <w:numPr>
        <w:ilvl w:val="2"/>
        <w:numId w:val="1"/>
      </w:numPr>
      <w:spacing w:before="280" w:after="0"/>
      <w:outlineLvl w:val="2"/>
    </w:pPr>
    <w:rPr>
      <w:b/>
      <w:sz w:val="24"/>
    </w:rPr>
  </w:style>
  <w:style w:type="paragraph" w:customStyle="1" w:styleId="KopNR4">
    <w:name w:val="Kop NR 4"/>
    <w:basedOn w:val="KopNR3"/>
    <w:rsid w:val="000E7B0B"/>
    <w:pPr>
      <w:numPr>
        <w:ilvl w:val="3"/>
      </w:numPr>
      <w:tabs>
        <w:tab w:val="num" w:pos="360"/>
      </w:tabs>
      <w:ind w:left="907" w:hanging="794"/>
    </w:pPr>
    <w:rPr>
      <w:rFonts w:asciiTheme="minorHAnsi" w:hAnsiTheme="minorHAnsi"/>
      <w:b w:val="0"/>
      <w:sz w:val="22"/>
    </w:rPr>
  </w:style>
  <w:style w:type="table" w:styleId="Tabelraster">
    <w:name w:val="Table Grid"/>
    <w:basedOn w:val="Standaardtabel"/>
    <w:rsid w:val="000E7B0B"/>
    <w:pPr>
      <w:spacing w:line="240" w:lineRule="auto"/>
    </w:pPr>
    <w:rPr>
      <w:rFonts w:ascii="Calibri" w:eastAsia="Cambria" w:hAnsi="Calibri" w:cs="Times New Roman"/>
      <w:color w:val="auto"/>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7B0B"/>
    <w:rPr>
      <w:rFonts w:asciiTheme="majorHAnsi" w:eastAsiaTheme="majorEastAsia" w:hAnsiTheme="majorHAnsi" w:cstheme="majorBidi"/>
      <w:b/>
      <w:bCs/>
      <w:color w:val="365F91" w:themeColor="accent1" w:themeShade="BF"/>
      <w:sz w:val="28"/>
      <w:szCs w:val="28"/>
      <w:lang w:eastAsia="nl-BE"/>
    </w:rPr>
  </w:style>
  <w:style w:type="character" w:styleId="Voetnootmarkering">
    <w:name w:val="footnote reference"/>
    <w:semiHidden/>
    <w:rsid w:val="00626D06"/>
    <w:rPr>
      <w:vertAlign w:val="superscript"/>
    </w:rPr>
  </w:style>
  <w:style w:type="paragraph" w:styleId="Voetnoottekst">
    <w:name w:val="footnote text"/>
    <w:basedOn w:val="Standaard"/>
    <w:link w:val="VoetnoottekstChar"/>
    <w:semiHidden/>
    <w:rsid w:val="00626D06"/>
    <w:pPr>
      <w:spacing w:line="240" w:lineRule="auto"/>
      <w:ind w:left="0"/>
      <w:contextualSpacing w:val="0"/>
    </w:pPr>
    <w:rPr>
      <w:rFonts w:ascii="Courier" w:eastAsia="Times New Roman" w:hAnsi="Courier"/>
      <w:sz w:val="20"/>
      <w:szCs w:val="20"/>
      <w:lang w:eastAsia="en-US"/>
    </w:rPr>
  </w:style>
  <w:style w:type="character" w:customStyle="1" w:styleId="VoetnoottekstChar">
    <w:name w:val="Voetnoottekst Char"/>
    <w:basedOn w:val="Standaardalinea-lettertype"/>
    <w:link w:val="Voetnoottekst"/>
    <w:semiHidden/>
    <w:rsid w:val="00626D06"/>
    <w:rPr>
      <w:rFonts w:ascii="Courier" w:eastAsia="Times New Roman" w:hAnsi="Courier" w:cs="Times New Roman"/>
      <w:color w:val="auto"/>
    </w:rPr>
  </w:style>
  <w:style w:type="character" w:customStyle="1" w:styleId="Kop2Char">
    <w:name w:val="Kop 2 Char"/>
    <w:basedOn w:val="Standaardalinea-lettertype"/>
    <w:link w:val="Kop2"/>
    <w:uiPriority w:val="9"/>
    <w:semiHidden/>
    <w:rsid w:val="001A3E70"/>
    <w:rPr>
      <w:rFonts w:asciiTheme="majorHAnsi" w:eastAsiaTheme="majorEastAsia" w:hAnsiTheme="majorHAnsi" w:cstheme="majorBidi"/>
      <w:b/>
      <w:bCs/>
      <w:color w:val="4F81BD" w:themeColor="accent1"/>
      <w:sz w:val="26"/>
      <w:szCs w:val="26"/>
      <w:lang w:eastAsia="nl-BE"/>
    </w:rPr>
  </w:style>
  <w:style w:type="character" w:customStyle="1" w:styleId="Kop3Char">
    <w:name w:val="Kop 3 Char"/>
    <w:basedOn w:val="Standaardalinea-lettertype"/>
    <w:link w:val="Kop3"/>
    <w:uiPriority w:val="9"/>
    <w:semiHidden/>
    <w:rsid w:val="001A3E70"/>
    <w:rPr>
      <w:rFonts w:asciiTheme="majorHAnsi" w:eastAsiaTheme="majorEastAsia" w:hAnsiTheme="majorHAnsi" w:cstheme="majorBidi"/>
      <w:b/>
      <w:bCs/>
      <w:color w:val="4F81BD" w:themeColor="accent1"/>
      <w:sz w:val="22"/>
      <w:szCs w:val="22"/>
      <w:lang w:eastAsia="nl-BE"/>
    </w:rPr>
  </w:style>
  <w:style w:type="paragraph" w:styleId="Inhopg2">
    <w:name w:val="toc 2"/>
    <w:basedOn w:val="Standaard"/>
    <w:next w:val="Standaard"/>
    <w:autoRedefine/>
    <w:uiPriority w:val="39"/>
    <w:unhideWhenUsed/>
    <w:rsid w:val="001A3E70"/>
    <w:pPr>
      <w:spacing w:after="100"/>
      <w:ind w:left="220"/>
    </w:pPr>
  </w:style>
  <w:style w:type="character" w:styleId="Verwijzingopmerking">
    <w:name w:val="annotation reference"/>
    <w:basedOn w:val="Standaardalinea-lettertype"/>
    <w:uiPriority w:val="99"/>
    <w:semiHidden/>
    <w:unhideWhenUsed/>
    <w:rsid w:val="009F3B50"/>
    <w:rPr>
      <w:sz w:val="16"/>
      <w:szCs w:val="16"/>
    </w:rPr>
  </w:style>
  <w:style w:type="paragraph" w:styleId="Tekstopmerking">
    <w:name w:val="annotation text"/>
    <w:basedOn w:val="Standaard"/>
    <w:link w:val="TekstopmerkingChar"/>
    <w:uiPriority w:val="99"/>
    <w:semiHidden/>
    <w:unhideWhenUsed/>
    <w:rsid w:val="009F3B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B50"/>
    <w:rPr>
      <w:rFonts w:ascii="Calibri" w:eastAsia="Cambria" w:hAnsi="Calibri" w:cs="Times New Roman"/>
      <w:color w:val="auto"/>
      <w:lang w:eastAsia="nl-BE"/>
    </w:rPr>
  </w:style>
  <w:style w:type="paragraph" w:styleId="Onderwerpvanopmerking">
    <w:name w:val="annotation subject"/>
    <w:basedOn w:val="Tekstopmerking"/>
    <w:next w:val="Tekstopmerking"/>
    <w:link w:val="OnderwerpvanopmerkingChar"/>
    <w:uiPriority w:val="99"/>
    <w:semiHidden/>
    <w:unhideWhenUsed/>
    <w:rsid w:val="009F3B50"/>
    <w:rPr>
      <w:b/>
      <w:bCs/>
    </w:rPr>
  </w:style>
  <w:style w:type="character" w:customStyle="1" w:styleId="OnderwerpvanopmerkingChar">
    <w:name w:val="Onderwerp van opmerking Char"/>
    <w:basedOn w:val="TekstopmerkingChar"/>
    <w:link w:val="Onderwerpvanopmerking"/>
    <w:uiPriority w:val="99"/>
    <w:semiHidden/>
    <w:rsid w:val="009F3B50"/>
    <w:rPr>
      <w:rFonts w:ascii="Calibri" w:eastAsia="Cambria" w:hAnsi="Calibri" w:cs="Times New Roman"/>
      <w:b/>
      <w:bCs/>
      <w:color w:val="auto"/>
      <w:lang w:eastAsia="nl-BE"/>
    </w:rPr>
  </w:style>
  <w:style w:type="paragraph" w:styleId="Ballontekst">
    <w:name w:val="Balloon Text"/>
    <w:basedOn w:val="Standaard"/>
    <w:link w:val="BallontekstChar"/>
    <w:uiPriority w:val="99"/>
    <w:semiHidden/>
    <w:unhideWhenUsed/>
    <w:rsid w:val="009F3B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B50"/>
    <w:rPr>
      <w:rFonts w:ascii="Tahoma" w:eastAsia="Cambria" w:hAnsi="Tahoma" w:cs="Tahoma"/>
      <w:color w:val="auto"/>
      <w:sz w:val="16"/>
      <w:szCs w:val="16"/>
      <w:lang w:eastAsia="nl-BE"/>
    </w:rPr>
  </w:style>
  <w:style w:type="character" w:styleId="GevolgdeHyperlink">
    <w:name w:val="FollowedHyperlink"/>
    <w:basedOn w:val="Standaardalinea-lettertype"/>
    <w:uiPriority w:val="99"/>
    <w:semiHidden/>
    <w:unhideWhenUsed/>
    <w:rsid w:val="00A83CCA"/>
    <w:rPr>
      <w:color w:val="800080" w:themeColor="followedHyperlink"/>
      <w:u w:val="single"/>
    </w:rPr>
  </w:style>
  <w:style w:type="paragraph" w:styleId="Koptekst">
    <w:name w:val="header"/>
    <w:basedOn w:val="Standaard"/>
    <w:link w:val="KoptekstChar"/>
    <w:uiPriority w:val="99"/>
    <w:unhideWhenUsed/>
    <w:rsid w:val="00492B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2BD3"/>
    <w:rPr>
      <w:rFonts w:ascii="Calibri" w:eastAsia="Cambria" w:hAnsi="Calibri" w:cs="Times New Roman"/>
      <w:color w:val="auto"/>
      <w:sz w:val="22"/>
      <w:szCs w:val="22"/>
      <w:lang w:eastAsia="nl-BE"/>
    </w:rPr>
  </w:style>
  <w:style w:type="paragraph" w:styleId="Voettekst">
    <w:name w:val="footer"/>
    <w:basedOn w:val="Standaard"/>
    <w:link w:val="VoettekstChar"/>
    <w:uiPriority w:val="99"/>
    <w:unhideWhenUsed/>
    <w:rsid w:val="00492B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92BD3"/>
    <w:rPr>
      <w:rFonts w:ascii="Calibri" w:eastAsia="Cambria" w:hAnsi="Calibri" w:cs="Times New Roman"/>
      <w:color w:val="auto"/>
      <w:sz w:val="22"/>
      <w:szCs w:val="22"/>
      <w:lang w:eastAsia="nl-BE"/>
    </w:rPr>
  </w:style>
  <w:style w:type="paragraph" w:styleId="Lijstopsomteken">
    <w:name w:val="List Bullet"/>
    <w:basedOn w:val="Standaard"/>
    <w:uiPriority w:val="99"/>
    <w:unhideWhenUsed/>
    <w:rsid w:val="000E4AB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0773">
      <w:bodyDiv w:val="1"/>
      <w:marLeft w:val="0"/>
      <w:marRight w:val="0"/>
      <w:marTop w:val="0"/>
      <w:marBottom w:val="0"/>
      <w:divBdr>
        <w:top w:val="none" w:sz="0" w:space="0" w:color="auto"/>
        <w:left w:val="none" w:sz="0" w:space="0" w:color="auto"/>
        <w:bottom w:val="none" w:sz="0" w:space="0" w:color="auto"/>
        <w:right w:val="none" w:sz="0" w:space="0" w:color="auto"/>
      </w:divBdr>
      <w:divsChild>
        <w:div w:id="1351447896">
          <w:marLeft w:val="547"/>
          <w:marRight w:val="0"/>
          <w:marTop w:val="115"/>
          <w:marBottom w:val="0"/>
          <w:divBdr>
            <w:top w:val="none" w:sz="0" w:space="0" w:color="auto"/>
            <w:left w:val="none" w:sz="0" w:space="0" w:color="auto"/>
            <w:bottom w:val="none" w:sz="0" w:space="0" w:color="auto"/>
            <w:right w:val="none" w:sz="0" w:space="0" w:color="auto"/>
          </w:divBdr>
        </w:div>
        <w:div w:id="868908650">
          <w:marLeft w:val="547"/>
          <w:marRight w:val="0"/>
          <w:marTop w:val="115"/>
          <w:marBottom w:val="0"/>
          <w:divBdr>
            <w:top w:val="none" w:sz="0" w:space="0" w:color="auto"/>
            <w:left w:val="none" w:sz="0" w:space="0" w:color="auto"/>
            <w:bottom w:val="none" w:sz="0" w:space="0" w:color="auto"/>
            <w:right w:val="none" w:sz="0" w:space="0" w:color="auto"/>
          </w:divBdr>
        </w:div>
        <w:div w:id="745686996">
          <w:marLeft w:val="547"/>
          <w:marRight w:val="0"/>
          <w:marTop w:val="115"/>
          <w:marBottom w:val="0"/>
          <w:divBdr>
            <w:top w:val="none" w:sz="0" w:space="0" w:color="auto"/>
            <w:left w:val="none" w:sz="0" w:space="0" w:color="auto"/>
            <w:bottom w:val="none" w:sz="0" w:space="0" w:color="auto"/>
            <w:right w:val="none" w:sz="0" w:space="0" w:color="auto"/>
          </w:divBdr>
        </w:div>
        <w:div w:id="1364214474">
          <w:marLeft w:val="547"/>
          <w:marRight w:val="0"/>
          <w:marTop w:val="115"/>
          <w:marBottom w:val="0"/>
          <w:divBdr>
            <w:top w:val="none" w:sz="0" w:space="0" w:color="auto"/>
            <w:left w:val="none" w:sz="0" w:space="0" w:color="auto"/>
            <w:bottom w:val="none" w:sz="0" w:space="0" w:color="auto"/>
            <w:right w:val="none" w:sz="0" w:space="0" w:color="auto"/>
          </w:divBdr>
        </w:div>
        <w:div w:id="736167973">
          <w:marLeft w:val="1267"/>
          <w:marRight w:val="0"/>
          <w:marTop w:val="115"/>
          <w:marBottom w:val="0"/>
          <w:divBdr>
            <w:top w:val="none" w:sz="0" w:space="0" w:color="auto"/>
            <w:left w:val="none" w:sz="0" w:space="0" w:color="auto"/>
            <w:bottom w:val="none" w:sz="0" w:space="0" w:color="auto"/>
            <w:right w:val="none" w:sz="0" w:space="0" w:color="auto"/>
          </w:divBdr>
        </w:div>
        <w:div w:id="692340728">
          <w:marLeft w:val="1267"/>
          <w:marRight w:val="0"/>
          <w:marTop w:val="115"/>
          <w:marBottom w:val="0"/>
          <w:divBdr>
            <w:top w:val="none" w:sz="0" w:space="0" w:color="auto"/>
            <w:left w:val="none" w:sz="0" w:space="0" w:color="auto"/>
            <w:bottom w:val="none" w:sz="0" w:space="0" w:color="auto"/>
            <w:right w:val="none" w:sz="0" w:space="0" w:color="auto"/>
          </w:divBdr>
        </w:div>
        <w:div w:id="911696688">
          <w:marLeft w:val="547"/>
          <w:marRight w:val="0"/>
          <w:marTop w:val="115"/>
          <w:marBottom w:val="0"/>
          <w:divBdr>
            <w:top w:val="none" w:sz="0" w:space="0" w:color="auto"/>
            <w:left w:val="none" w:sz="0" w:space="0" w:color="auto"/>
            <w:bottom w:val="none" w:sz="0" w:space="0" w:color="auto"/>
            <w:right w:val="none" w:sz="0" w:space="0" w:color="auto"/>
          </w:divBdr>
        </w:div>
        <w:div w:id="58788238">
          <w:marLeft w:val="547"/>
          <w:marRight w:val="0"/>
          <w:marTop w:val="115"/>
          <w:marBottom w:val="0"/>
          <w:divBdr>
            <w:top w:val="none" w:sz="0" w:space="0" w:color="auto"/>
            <w:left w:val="none" w:sz="0" w:space="0" w:color="auto"/>
            <w:bottom w:val="none" w:sz="0" w:space="0" w:color="auto"/>
            <w:right w:val="none" w:sz="0" w:space="0" w:color="auto"/>
          </w:divBdr>
        </w:div>
      </w:divsChild>
    </w:div>
    <w:div w:id="333462116">
      <w:bodyDiv w:val="1"/>
      <w:marLeft w:val="0"/>
      <w:marRight w:val="0"/>
      <w:marTop w:val="0"/>
      <w:marBottom w:val="0"/>
      <w:divBdr>
        <w:top w:val="none" w:sz="0" w:space="0" w:color="auto"/>
        <w:left w:val="none" w:sz="0" w:space="0" w:color="auto"/>
        <w:bottom w:val="none" w:sz="0" w:space="0" w:color="auto"/>
        <w:right w:val="none" w:sz="0" w:space="0" w:color="auto"/>
      </w:divBdr>
      <w:divsChild>
        <w:div w:id="1511018284">
          <w:marLeft w:val="1526"/>
          <w:marRight w:val="0"/>
          <w:marTop w:val="115"/>
          <w:marBottom w:val="0"/>
          <w:divBdr>
            <w:top w:val="none" w:sz="0" w:space="0" w:color="auto"/>
            <w:left w:val="none" w:sz="0" w:space="0" w:color="auto"/>
            <w:bottom w:val="none" w:sz="0" w:space="0" w:color="auto"/>
            <w:right w:val="none" w:sz="0" w:space="0" w:color="auto"/>
          </w:divBdr>
        </w:div>
        <w:div w:id="720599030">
          <w:marLeft w:val="1526"/>
          <w:marRight w:val="0"/>
          <w:marTop w:val="115"/>
          <w:marBottom w:val="0"/>
          <w:divBdr>
            <w:top w:val="none" w:sz="0" w:space="0" w:color="auto"/>
            <w:left w:val="none" w:sz="0" w:space="0" w:color="auto"/>
            <w:bottom w:val="none" w:sz="0" w:space="0" w:color="auto"/>
            <w:right w:val="none" w:sz="0" w:space="0" w:color="auto"/>
          </w:divBdr>
        </w:div>
        <w:div w:id="1130853941">
          <w:marLeft w:val="1526"/>
          <w:marRight w:val="0"/>
          <w:marTop w:val="115"/>
          <w:marBottom w:val="0"/>
          <w:divBdr>
            <w:top w:val="none" w:sz="0" w:space="0" w:color="auto"/>
            <w:left w:val="none" w:sz="0" w:space="0" w:color="auto"/>
            <w:bottom w:val="none" w:sz="0" w:space="0" w:color="auto"/>
            <w:right w:val="none" w:sz="0" w:space="0" w:color="auto"/>
          </w:divBdr>
        </w:div>
        <w:div w:id="161775037">
          <w:marLeft w:val="1526"/>
          <w:marRight w:val="0"/>
          <w:marTop w:val="115"/>
          <w:marBottom w:val="0"/>
          <w:divBdr>
            <w:top w:val="none" w:sz="0" w:space="0" w:color="auto"/>
            <w:left w:val="none" w:sz="0" w:space="0" w:color="auto"/>
            <w:bottom w:val="none" w:sz="0" w:space="0" w:color="auto"/>
            <w:right w:val="none" w:sz="0" w:space="0" w:color="auto"/>
          </w:divBdr>
        </w:div>
        <w:div w:id="862673652">
          <w:marLeft w:val="1526"/>
          <w:marRight w:val="0"/>
          <w:marTop w:val="115"/>
          <w:marBottom w:val="0"/>
          <w:divBdr>
            <w:top w:val="none" w:sz="0" w:space="0" w:color="auto"/>
            <w:left w:val="none" w:sz="0" w:space="0" w:color="auto"/>
            <w:bottom w:val="none" w:sz="0" w:space="0" w:color="auto"/>
            <w:right w:val="none" w:sz="0" w:space="0" w:color="auto"/>
          </w:divBdr>
        </w:div>
        <w:div w:id="2068919749">
          <w:marLeft w:val="1526"/>
          <w:marRight w:val="0"/>
          <w:marTop w:val="115"/>
          <w:marBottom w:val="0"/>
          <w:divBdr>
            <w:top w:val="none" w:sz="0" w:space="0" w:color="auto"/>
            <w:left w:val="none" w:sz="0" w:space="0" w:color="auto"/>
            <w:bottom w:val="none" w:sz="0" w:space="0" w:color="auto"/>
            <w:right w:val="none" w:sz="0" w:space="0" w:color="auto"/>
          </w:divBdr>
        </w:div>
        <w:div w:id="247543094">
          <w:marLeft w:val="1526"/>
          <w:marRight w:val="0"/>
          <w:marTop w:val="115"/>
          <w:marBottom w:val="0"/>
          <w:divBdr>
            <w:top w:val="none" w:sz="0" w:space="0" w:color="auto"/>
            <w:left w:val="none" w:sz="0" w:space="0" w:color="auto"/>
            <w:bottom w:val="none" w:sz="0" w:space="0" w:color="auto"/>
            <w:right w:val="none" w:sz="0" w:space="0" w:color="auto"/>
          </w:divBdr>
        </w:div>
        <w:div w:id="1016542209">
          <w:marLeft w:val="1526"/>
          <w:marRight w:val="0"/>
          <w:marTop w:val="115"/>
          <w:marBottom w:val="0"/>
          <w:divBdr>
            <w:top w:val="none" w:sz="0" w:space="0" w:color="auto"/>
            <w:left w:val="none" w:sz="0" w:space="0" w:color="auto"/>
            <w:bottom w:val="none" w:sz="0" w:space="0" w:color="auto"/>
            <w:right w:val="none" w:sz="0" w:space="0" w:color="auto"/>
          </w:divBdr>
        </w:div>
      </w:divsChild>
    </w:div>
    <w:div w:id="381709821">
      <w:bodyDiv w:val="1"/>
      <w:marLeft w:val="0"/>
      <w:marRight w:val="0"/>
      <w:marTop w:val="0"/>
      <w:marBottom w:val="0"/>
      <w:divBdr>
        <w:top w:val="none" w:sz="0" w:space="0" w:color="auto"/>
        <w:left w:val="none" w:sz="0" w:space="0" w:color="auto"/>
        <w:bottom w:val="none" w:sz="0" w:space="0" w:color="auto"/>
        <w:right w:val="none" w:sz="0" w:space="0" w:color="auto"/>
      </w:divBdr>
      <w:divsChild>
        <w:div w:id="395517520">
          <w:marLeft w:val="547"/>
          <w:marRight w:val="0"/>
          <w:marTop w:val="154"/>
          <w:marBottom w:val="0"/>
          <w:divBdr>
            <w:top w:val="none" w:sz="0" w:space="0" w:color="auto"/>
            <w:left w:val="none" w:sz="0" w:space="0" w:color="auto"/>
            <w:bottom w:val="none" w:sz="0" w:space="0" w:color="auto"/>
            <w:right w:val="none" w:sz="0" w:space="0" w:color="auto"/>
          </w:divBdr>
        </w:div>
        <w:div w:id="2015258075">
          <w:marLeft w:val="547"/>
          <w:marRight w:val="0"/>
          <w:marTop w:val="154"/>
          <w:marBottom w:val="0"/>
          <w:divBdr>
            <w:top w:val="none" w:sz="0" w:space="0" w:color="auto"/>
            <w:left w:val="none" w:sz="0" w:space="0" w:color="auto"/>
            <w:bottom w:val="none" w:sz="0" w:space="0" w:color="auto"/>
            <w:right w:val="none" w:sz="0" w:space="0" w:color="auto"/>
          </w:divBdr>
        </w:div>
      </w:divsChild>
    </w:div>
    <w:div w:id="747117401">
      <w:bodyDiv w:val="1"/>
      <w:marLeft w:val="0"/>
      <w:marRight w:val="0"/>
      <w:marTop w:val="0"/>
      <w:marBottom w:val="0"/>
      <w:divBdr>
        <w:top w:val="none" w:sz="0" w:space="0" w:color="auto"/>
        <w:left w:val="none" w:sz="0" w:space="0" w:color="auto"/>
        <w:bottom w:val="none" w:sz="0" w:space="0" w:color="auto"/>
        <w:right w:val="none" w:sz="0" w:space="0" w:color="auto"/>
      </w:divBdr>
      <w:divsChild>
        <w:div w:id="1298413925">
          <w:marLeft w:val="1166"/>
          <w:marRight w:val="0"/>
          <w:marTop w:val="125"/>
          <w:marBottom w:val="0"/>
          <w:divBdr>
            <w:top w:val="none" w:sz="0" w:space="0" w:color="auto"/>
            <w:left w:val="none" w:sz="0" w:space="0" w:color="auto"/>
            <w:bottom w:val="none" w:sz="0" w:space="0" w:color="auto"/>
            <w:right w:val="none" w:sz="0" w:space="0" w:color="auto"/>
          </w:divBdr>
        </w:div>
        <w:div w:id="1150318852">
          <w:marLeft w:val="1166"/>
          <w:marRight w:val="0"/>
          <w:marTop w:val="125"/>
          <w:marBottom w:val="0"/>
          <w:divBdr>
            <w:top w:val="none" w:sz="0" w:space="0" w:color="auto"/>
            <w:left w:val="none" w:sz="0" w:space="0" w:color="auto"/>
            <w:bottom w:val="none" w:sz="0" w:space="0" w:color="auto"/>
            <w:right w:val="none" w:sz="0" w:space="0" w:color="auto"/>
          </w:divBdr>
        </w:div>
      </w:divsChild>
    </w:div>
    <w:div w:id="852761758">
      <w:bodyDiv w:val="1"/>
      <w:marLeft w:val="0"/>
      <w:marRight w:val="0"/>
      <w:marTop w:val="0"/>
      <w:marBottom w:val="0"/>
      <w:divBdr>
        <w:top w:val="none" w:sz="0" w:space="0" w:color="auto"/>
        <w:left w:val="none" w:sz="0" w:space="0" w:color="auto"/>
        <w:bottom w:val="none" w:sz="0" w:space="0" w:color="auto"/>
        <w:right w:val="none" w:sz="0" w:space="0" w:color="auto"/>
      </w:divBdr>
    </w:div>
    <w:div w:id="920989079">
      <w:bodyDiv w:val="1"/>
      <w:marLeft w:val="0"/>
      <w:marRight w:val="0"/>
      <w:marTop w:val="0"/>
      <w:marBottom w:val="0"/>
      <w:divBdr>
        <w:top w:val="none" w:sz="0" w:space="0" w:color="auto"/>
        <w:left w:val="none" w:sz="0" w:space="0" w:color="auto"/>
        <w:bottom w:val="none" w:sz="0" w:space="0" w:color="auto"/>
        <w:right w:val="none" w:sz="0" w:space="0" w:color="auto"/>
      </w:divBdr>
    </w:div>
    <w:div w:id="1036075979">
      <w:bodyDiv w:val="1"/>
      <w:marLeft w:val="0"/>
      <w:marRight w:val="0"/>
      <w:marTop w:val="0"/>
      <w:marBottom w:val="0"/>
      <w:divBdr>
        <w:top w:val="none" w:sz="0" w:space="0" w:color="auto"/>
        <w:left w:val="none" w:sz="0" w:space="0" w:color="auto"/>
        <w:bottom w:val="none" w:sz="0" w:space="0" w:color="auto"/>
        <w:right w:val="none" w:sz="0" w:space="0" w:color="auto"/>
      </w:divBdr>
    </w:div>
    <w:div w:id="1200124752">
      <w:bodyDiv w:val="1"/>
      <w:marLeft w:val="0"/>
      <w:marRight w:val="0"/>
      <w:marTop w:val="0"/>
      <w:marBottom w:val="0"/>
      <w:divBdr>
        <w:top w:val="none" w:sz="0" w:space="0" w:color="auto"/>
        <w:left w:val="none" w:sz="0" w:space="0" w:color="auto"/>
        <w:bottom w:val="none" w:sz="0" w:space="0" w:color="auto"/>
        <w:right w:val="none" w:sz="0" w:space="0" w:color="auto"/>
      </w:divBdr>
    </w:div>
    <w:div w:id="1253851242">
      <w:bodyDiv w:val="1"/>
      <w:marLeft w:val="0"/>
      <w:marRight w:val="0"/>
      <w:marTop w:val="0"/>
      <w:marBottom w:val="0"/>
      <w:divBdr>
        <w:top w:val="none" w:sz="0" w:space="0" w:color="auto"/>
        <w:left w:val="none" w:sz="0" w:space="0" w:color="auto"/>
        <w:bottom w:val="none" w:sz="0" w:space="0" w:color="auto"/>
        <w:right w:val="none" w:sz="0" w:space="0" w:color="auto"/>
      </w:divBdr>
    </w:div>
    <w:div w:id="1311668997">
      <w:bodyDiv w:val="1"/>
      <w:marLeft w:val="0"/>
      <w:marRight w:val="0"/>
      <w:marTop w:val="0"/>
      <w:marBottom w:val="0"/>
      <w:divBdr>
        <w:top w:val="none" w:sz="0" w:space="0" w:color="auto"/>
        <w:left w:val="none" w:sz="0" w:space="0" w:color="auto"/>
        <w:bottom w:val="none" w:sz="0" w:space="0" w:color="auto"/>
        <w:right w:val="none" w:sz="0" w:space="0" w:color="auto"/>
      </w:divBdr>
    </w:div>
    <w:div w:id="1362782865">
      <w:bodyDiv w:val="1"/>
      <w:marLeft w:val="0"/>
      <w:marRight w:val="0"/>
      <w:marTop w:val="0"/>
      <w:marBottom w:val="0"/>
      <w:divBdr>
        <w:top w:val="none" w:sz="0" w:space="0" w:color="auto"/>
        <w:left w:val="none" w:sz="0" w:space="0" w:color="auto"/>
        <w:bottom w:val="none" w:sz="0" w:space="0" w:color="auto"/>
        <w:right w:val="none" w:sz="0" w:space="0" w:color="auto"/>
      </w:divBdr>
      <w:divsChild>
        <w:div w:id="952976538">
          <w:marLeft w:val="547"/>
          <w:marRight w:val="0"/>
          <w:marTop w:val="115"/>
          <w:marBottom w:val="0"/>
          <w:divBdr>
            <w:top w:val="none" w:sz="0" w:space="0" w:color="auto"/>
            <w:left w:val="none" w:sz="0" w:space="0" w:color="auto"/>
            <w:bottom w:val="none" w:sz="0" w:space="0" w:color="auto"/>
            <w:right w:val="none" w:sz="0" w:space="0" w:color="auto"/>
          </w:divBdr>
        </w:div>
        <w:div w:id="603876792">
          <w:marLeft w:val="547"/>
          <w:marRight w:val="0"/>
          <w:marTop w:val="115"/>
          <w:marBottom w:val="0"/>
          <w:divBdr>
            <w:top w:val="none" w:sz="0" w:space="0" w:color="auto"/>
            <w:left w:val="none" w:sz="0" w:space="0" w:color="auto"/>
            <w:bottom w:val="none" w:sz="0" w:space="0" w:color="auto"/>
            <w:right w:val="none" w:sz="0" w:space="0" w:color="auto"/>
          </w:divBdr>
        </w:div>
        <w:div w:id="975336412">
          <w:marLeft w:val="547"/>
          <w:marRight w:val="0"/>
          <w:marTop w:val="115"/>
          <w:marBottom w:val="0"/>
          <w:divBdr>
            <w:top w:val="none" w:sz="0" w:space="0" w:color="auto"/>
            <w:left w:val="none" w:sz="0" w:space="0" w:color="auto"/>
            <w:bottom w:val="none" w:sz="0" w:space="0" w:color="auto"/>
            <w:right w:val="none" w:sz="0" w:space="0" w:color="auto"/>
          </w:divBdr>
        </w:div>
        <w:div w:id="966739887">
          <w:marLeft w:val="547"/>
          <w:marRight w:val="0"/>
          <w:marTop w:val="115"/>
          <w:marBottom w:val="0"/>
          <w:divBdr>
            <w:top w:val="none" w:sz="0" w:space="0" w:color="auto"/>
            <w:left w:val="none" w:sz="0" w:space="0" w:color="auto"/>
            <w:bottom w:val="none" w:sz="0" w:space="0" w:color="auto"/>
            <w:right w:val="none" w:sz="0" w:space="0" w:color="auto"/>
          </w:divBdr>
        </w:div>
        <w:div w:id="1203831038">
          <w:marLeft w:val="1267"/>
          <w:marRight w:val="0"/>
          <w:marTop w:val="115"/>
          <w:marBottom w:val="0"/>
          <w:divBdr>
            <w:top w:val="none" w:sz="0" w:space="0" w:color="auto"/>
            <w:left w:val="none" w:sz="0" w:space="0" w:color="auto"/>
            <w:bottom w:val="none" w:sz="0" w:space="0" w:color="auto"/>
            <w:right w:val="none" w:sz="0" w:space="0" w:color="auto"/>
          </w:divBdr>
        </w:div>
        <w:div w:id="2092501149">
          <w:marLeft w:val="1267"/>
          <w:marRight w:val="0"/>
          <w:marTop w:val="115"/>
          <w:marBottom w:val="0"/>
          <w:divBdr>
            <w:top w:val="none" w:sz="0" w:space="0" w:color="auto"/>
            <w:left w:val="none" w:sz="0" w:space="0" w:color="auto"/>
            <w:bottom w:val="none" w:sz="0" w:space="0" w:color="auto"/>
            <w:right w:val="none" w:sz="0" w:space="0" w:color="auto"/>
          </w:divBdr>
        </w:div>
        <w:div w:id="472992748">
          <w:marLeft w:val="547"/>
          <w:marRight w:val="0"/>
          <w:marTop w:val="115"/>
          <w:marBottom w:val="0"/>
          <w:divBdr>
            <w:top w:val="none" w:sz="0" w:space="0" w:color="auto"/>
            <w:left w:val="none" w:sz="0" w:space="0" w:color="auto"/>
            <w:bottom w:val="none" w:sz="0" w:space="0" w:color="auto"/>
            <w:right w:val="none" w:sz="0" w:space="0" w:color="auto"/>
          </w:divBdr>
        </w:div>
        <w:div w:id="1487624087">
          <w:marLeft w:val="547"/>
          <w:marRight w:val="0"/>
          <w:marTop w:val="115"/>
          <w:marBottom w:val="0"/>
          <w:divBdr>
            <w:top w:val="none" w:sz="0" w:space="0" w:color="auto"/>
            <w:left w:val="none" w:sz="0" w:space="0" w:color="auto"/>
            <w:bottom w:val="none" w:sz="0" w:space="0" w:color="auto"/>
            <w:right w:val="none" w:sz="0" w:space="0" w:color="auto"/>
          </w:divBdr>
        </w:div>
      </w:divsChild>
    </w:div>
    <w:div w:id="1458647275">
      <w:bodyDiv w:val="1"/>
      <w:marLeft w:val="0"/>
      <w:marRight w:val="0"/>
      <w:marTop w:val="0"/>
      <w:marBottom w:val="0"/>
      <w:divBdr>
        <w:top w:val="none" w:sz="0" w:space="0" w:color="auto"/>
        <w:left w:val="none" w:sz="0" w:space="0" w:color="auto"/>
        <w:bottom w:val="none" w:sz="0" w:space="0" w:color="auto"/>
        <w:right w:val="none" w:sz="0" w:space="0" w:color="auto"/>
      </w:divBdr>
      <w:divsChild>
        <w:div w:id="579215905">
          <w:marLeft w:val="1800"/>
          <w:marRight w:val="0"/>
          <w:marTop w:val="91"/>
          <w:marBottom w:val="0"/>
          <w:divBdr>
            <w:top w:val="none" w:sz="0" w:space="0" w:color="auto"/>
            <w:left w:val="none" w:sz="0" w:space="0" w:color="auto"/>
            <w:bottom w:val="none" w:sz="0" w:space="0" w:color="auto"/>
            <w:right w:val="none" w:sz="0" w:space="0" w:color="auto"/>
          </w:divBdr>
        </w:div>
      </w:divsChild>
    </w:div>
    <w:div w:id="1548182315">
      <w:bodyDiv w:val="1"/>
      <w:marLeft w:val="0"/>
      <w:marRight w:val="0"/>
      <w:marTop w:val="0"/>
      <w:marBottom w:val="0"/>
      <w:divBdr>
        <w:top w:val="none" w:sz="0" w:space="0" w:color="auto"/>
        <w:left w:val="none" w:sz="0" w:space="0" w:color="auto"/>
        <w:bottom w:val="none" w:sz="0" w:space="0" w:color="auto"/>
        <w:right w:val="none" w:sz="0" w:space="0" w:color="auto"/>
      </w:divBdr>
      <w:divsChild>
        <w:div w:id="1063992815">
          <w:marLeft w:val="1354"/>
          <w:marRight w:val="0"/>
          <w:marTop w:val="86"/>
          <w:marBottom w:val="120"/>
          <w:divBdr>
            <w:top w:val="none" w:sz="0" w:space="0" w:color="auto"/>
            <w:left w:val="none" w:sz="0" w:space="0" w:color="auto"/>
            <w:bottom w:val="none" w:sz="0" w:space="0" w:color="auto"/>
            <w:right w:val="none" w:sz="0" w:space="0" w:color="auto"/>
          </w:divBdr>
        </w:div>
        <w:div w:id="1996952941">
          <w:marLeft w:val="1354"/>
          <w:marRight w:val="0"/>
          <w:marTop w:val="86"/>
          <w:marBottom w:val="120"/>
          <w:divBdr>
            <w:top w:val="none" w:sz="0" w:space="0" w:color="auto"/>
            <w:left w:val="none" w:sz="0" w:space="0" w:color="auto"/>
            <w:bottom w:val="none" w:sz="0" w:space="0" w:color="auto"/>
            <w:right w:val="none" w:sz="0" w:space="0" w:color="auto"/>
          </w:divBdr>
        </w:div>
        <w:div w:id="250165340">
          <w:marLeft w:val="1354"/>
          <w:marRight w:val="0"/>
          <w:marTop w:val="86"/>
          <w:marBottom w:val="120"/>
          <w:divBdr>
            <w:top w:val="none" w:sz="0" w:space="0" w:color="auto"/>
            <w:left w:val="none" w:sz="0" w:space="0" w:color="auto"/>
            <w:bottom w:val="none" w:sz="0" w:space="0" w:color="auto"/>
            <w:right w:val="none" w:sz="0" w:space="0" w:color="auto"/>
          </w:divBdr>
        </w:div>
        <w:div w:id="760032156">
          <w:marLeft w:val="1354"/>
          <w:marRight w:val="0"/>
          <w:marTop w:val="86"/>
          <w:marBottom w:val="120"/>
          <w:divBdr>
            <w:top w:val="none" w:sz="0" w:space="0" w:color="auto"/>
            <w:left w:val="none" w:sz="0" w:space="0" w:color="auto"/>
            <w:bottom w:val="none" w:sz="0" w:space="0" w:color="auto"/>
            <w:right w:val="none" w:sz="0" w:space="0" w:color="auto"/>
          </w:divBdr>
        </w:div>
        <w:div w:id="1831020093">
          <w:marLeft w:val="1354"/>
          <w:marRight w:val="0"/>
          <w:marTop w:val="86"/>
          <w:marBottom w:val="120"/>
          <w:divBdr>
            <w:top w:val="none" w:sz="0" w:space="0" w:color="auto"/>
            <w:left w:val="none" w:sz="0" w:space="0" w:color="auto"/>
            <w:bottom w:val="none" w:sz="0" w:space="0" w:color="auto"/>
            <w:right w:val="none" w:sz="0" w:space="0" w:color="auto"/>
          </w:divBdr>
        </w:div>
        <w:div w:id="524515491">
          <w:marLeft w:val="1354"/>
          <w:marRight w:val="0"/>
          <w:marTop w:val="0"/>
          <w:marBottom w:val="120"/>
          <w:divBdr>
            <w:top w:val="none" w:sz="0" w:space="0" w:color="auto"/>
            <w:left w:val="none" w:sz="0" w:space="0" w:color="auto"/>
            <w:bottom w:val="none" w:sz="0" w:space="0" w:color="auto"/>
            <w:right w:val="none" w:sz="0" w:space="0" w:color="auto"/>
          </w:divBdr>
        </w:div>
        <w:div w:id="39063440">
          <w:marLeft w:val="1354"/>
          <w:marRight w:val="0"/>
          <w:marTop w:val="0"/>
          <w:marBottom w:val="120"/>
          <w:divBdr>
            <w:top w:val="none" w:sz="0" w:space="0" w:color="auto"/>
            <w:left w:val="none" w:sz="0" w:space="0" w:color="auto"/>
            <w:bottom w:val="none" w:sz="0" w:space="0" w:color="auto"/>
            <w:right w:val="none" w:sz="0" w:space="0" w:color="auto"/>
          </w:divBdr>
        </w:div>
        <w:div w:id="3023209">
          <w:marLeft w:val="1354"/>
          <w:marRight w:val="0"/>
          <w:marTop w:val="0"/>
          <w:marBottom w:val="120"/>
          <w:divBdr>
            <w:top w:val="none" w:sz="0" w:space="0" w:color="auto"/>
            <w:left w:val="none" w:sz="0" w:space="0" w:color="auto"/>
            <w:bottom w:val="none" w:sz="0" w:space="0" w:color="auto"/>
            <w:right w:val="none" w:sz="0" w:space="0" w:color="auto"/>
          </w:divBdr>
        </w:div>
        <w:div w:id="1995522045">
          <w:marLeft w:val="1354"/>
          <w:marRight w:val="0"/>
          <w:marTop w:val="0"/>
          <w:marBottom w:val="120"/>
          <w:divBdr>
            <w:top w:val="none" w:sz="0" w:space="0" w:color="auto"/>
            <w:left w:val="none" w:sz="0" w:space="0" w:color="auto"/>
            <w:bottom w:val="none" w:sz="0" w:space="0" w:color="auto"/>
            <w:right w:val="none" w:sz="0" w:space="0" w:color="auto"/>
          </w:divBdr>
        </w:div>
      </w:divsChild>
    </w:div>
    <w:div w:id="1556695978">
      <w:bodyDiv w:val="1"/>
      <w:marLeft w:val="0"/>
      <w:marRight w:val="0"/>
      <w:marTop w:val="0"/>
      <w:marBottom w:val="0"/>
      <w:divBdr>
        <w:top w:val="none" w:sz="0" w:space="0" w:color="auto"/>
        <w:left w:val="none" w:sz="0" w:space="0" w:color="auto"/>
        <w:bottom w:val="none" w:sz="0" w:space="0" w:color="auto"/>
        <w:right w:val="none" w:sz="0" w:space="0" w:color="auto"/>
      </w:divBdr>
    </w:div>
    <w:div w:id="1764648132">
      <w:bodyDiv w:val="1"/>
      <w:marLeft w:val="0"/>
      <w:marRight w:val="0"/>
      <w:marTop w:val="0"/>
      <w:marBottom w:val="0"/>
      <w:divBdr>
        <w:top w:val="none" w:sz="0" w:space="0" w:color="auto"/>
        <w:left w:val="none" w:sz="0" w:space="0" w:color="auto"/>
        <w:bottom w:val="none" w:sz="0" w:space="0" w:color="auto"/>
        <w:right w:val="none" w:sz="0" w:space="0" w:color="auto"/>
      </w:divBdr>
      <w:divsChild>
        <w:div w:id="538321007">
          <w:marLeft w:val="547"/>
          <w:marRight w:val="0"/>
          <w:marTop w:val="106"/>
          <w:marBottom w:val="0"/>
          <w:divBdr>
            <w:top w:val="none" w:sz="0" w:space="0" w:color="auto"/>
            <w:left w:val="none" w:sz="0" w:space="0" w:color="auto"/>
            <w:bottom w:val="none" w:sz="0" w:space="0" w:color="auto"/>
            <w:right w:val="none" w:sz="0" w:space="0" w:color="auto"/>
          </w:divBdr>
        </w:div>
        <w:div w:id="1167288305">
          <w:marLeft w:val="1166"/>
          <w:marRight w:val="0"/>
          <w:marTop w:val="96"/>
          <w:marBottom w:val="0"/>
          <w:divBdr>
            <w:top w:val="none" w:sz="0" w:space="0" w:color="auto"/>
            <w:left w:val="none" w:sz="0" w:space="0" w:color="auto"/>
            <w:bottom w:val="none" w:sz="0" w:space="0" w:color="auto"/>
            <w:right w:val="none" w:sz="0" w:space="0" w:color="auto"/>
          </w:divBdr>
        </w:div>
        <w:div w:id="1087388960">
          <w:marLeft w:val="1166"/>
          <w:marRight w:val="0"/>
          <w:marTop w:val="96"/>
          <w:marBottom w:val="0"/>
          <w:divBdr>
            <w:top w:val="none" w:sz="0" w:space="0" w:color="auto"/>
            <w:left w:val="none" w:sz="0" w:space="0" w:color="auto"/>
            <w:bottom w:val="none" w:sz="0" w:space="0" w:color="auto"/>
            <w:right w:val="none" w:sz="0" w:space="0" w:color="auto"/>
          </w:divBdr>
        </w:div>
        <w:div w:id="1632706362">
          <w:marLeft w:val="1166"/>
          <w:marRight w:val="0"/>
          <w:marTop w:val="96"/>
          <w:marBottom w:val="0"/>
          <w:divBdr>
            <w:top w:val="none" w:sz="0" w:space="0" w:color="auto"/>
            <w:left w:val="none" w:sz="0" w:space="0" w:color="auto"/>
            <w:bottom w:val="none" w:sz="0" w:space="0" w:color="auto"/>
            <w:right w:val="none" w:sz="0" w:space="0" w:color="auto"/>
          </w:divBdr>
        </w:div>
        <w:div w:id="1519344562">
          <w:marLeft w:val="1166"/>
          <w:marRight w:val="0"/>
          <w:marTop w:val="96"/>
          <w:marBottom w:val="0"/>
          <w:divBdr>
            <w:top w:val="none" w:sz="0" w:space="0" w:color="auto"/>
            <w:left w:val="none" w:sz="0" w:space="0" w:color="auto"/>
            <w:bottom w:val="none" w:sz="0" w:space="0" w:color="auto"/>
            <w:right w:val="none" w:sz="0" w:space="0" w:color="auto"/>
          </w:divBdr>
        </w:div>
        <w:div w:id="498929345">
          <w:marLeft w:val="1166"/>
          <w:marRight w:val="0"/>
          <w:marTop w:val="96"/>
          <w:marBottom w:val="0"/>
          <w:divBdr>
            <w:top w:val="none" w:sz="0" w:space="0" w:color="auto"/>
            <w:left w:val="none" w:sz="0" w:space="0" w:color="auto"/>
            <w:bottom w:val="none" w:sz="0" w:space="0" w:color="auto"/>
            <w:right w:val="none" w:sz="0" w:space="0" w:color="auto"/>
          </w:divBdr>
        </w:div>
        <w:div w:id="1400791820">
          <w:marLeft w:val="1166"/>
          <w:marRight w:val="0"/>
          <w:marTop w:val="96"/>
          <w:marBottom w:val="0"/>
          <w:divBdr>
            <w:top w:val="none" w:sz="0" w:space="0" w:color="auto"/>
            <w:left w:val="none" w:sz="0" w:space="0" w:color="auto"/>
            <w:bottom w:val="none" w:sz="0" w:space="0" w:color="auto"/>
            <w:right w:val="none" w:sz="0" w:space="0" w:color="auto"/>
          </w:divBdr>
        </w:div>
        <w:div w:id="75439434">
          <w:marLeft w:val="1166"/>
          <w:marRight w:val="0"/>
          <w:marTop w:val="96"/>
          <w:marBottom w:val="0"/>
          <w:divBdr>
            <w:top w:val="none" w:sz="0" w:space="0" w:color="auto"/>
            <w:left w:val="none" w:sz="0" w:space="0" w:color="auto"/>
            <w:bottom w:val="none" w:sz="0" w:space="0" w:color="auto"/>
            <w:right w:val="none" w:sz="0" w:space="0" w:color="auto"/>
          </w:divBdr>
        </w:div>
        <w:div w:id="94206319">
          <w:marLeft w:val="1166"/>
          <w:marRight w:val="0"/>
          <w:marTop w:val="96"/>
          <w:marBottom w:val="0"/>
          <w:divBdr>
            <w:top w:val="none" w:sz="0" w:space="0" w:color="auto"/>
            <w:left w:val="none" w:sz="0" w:space="0" w:color="auto"/>
            <w:bottom w:val="none" w:sz="0" w:space="0" w:color="auto"/>
            <w:right w:val="none" w:sz="0" w:space="0" w:color="auto"/>
          </w:divBdr>
        </w:div>
        <w:div w:id="790124133">
          <w:marLeft w:val="1166"/>
          <w:marRight w:val="0"/>
          <w:marTop w:val="96"/>
          <w:marBottom w:val="0"/>
          <w:divBdr>
            <w:top w:val="none" w:sz="0" w:space="0" w:color="auto"/>
            <w:left w:val="none" w:sz="0" w:space="0" w:color="auto"/>
            <w:bottom w:val="none" w:sz="0" w:space="0" w:color="auto"/>
            <w:right w:val="none" w:sz="0" w:space="0" w:color="auto"/>
          </w:divBdr>
        </w:div>
        <w:div w:id="1852722277">
          <w:marLeft w:val="547"/>
          <w:marRight w:val="0"/>
          <w:marTop w:val="106"/>
          <w:marBottom w:val="0"/>
          <w:divBdr>
            <w:top w:val="none" w:sz="0" w:space="0" w:color="auto"/>
            <w:left w:val="none" w:sz="0" w:space="0" w:color="auto"/>
            <w:bottom w:val="none" w:sz="0" w:space="0" w:color="auto"/>
            <w:right w:val="none" w:sz="0" w:space="0" w:color="auto"/>
          </w:divBdr>
        </w:div>
      </w:divsChild>
    </w:div>
    <w:div w:id="1989165659">
      <w:bodyDiv w:val="1"/>
      <w:marLeft w:val="0"/>
      <w:marRight w:val="0"/>
      <w:marTop w:val="0"/>
      <w:marBottom w:val="0"/>
      <w:divBdr>
        <w:top w:val="none" w:sz="0" w:space="0" w:color="auto"/>
        <w:left w:val="none" w:sz="0" w:space="0" w:color="auto"/>
        <w:bottom w:val="none" w:sz="0" w:space="0" w:color="auto"/>
        <w:right w:val="none" w:sz="0" w:space="0" w:color="auto"/>
      </w:divBdr>
      <w:divsChild>
        <w:div w:id="45766532">
          <w:marLeft w:val="180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8226;%09http:/www.bibnet.be/portaal/Bibnet/Open_Vlacc_regelgeving/Regelgeving/vlacc_regFormeel/vlacc_vastelijsten/vlacc_materiaalaanduidingen.do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1826</Words>
  <Characters>10049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Locus</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Matthys</dc:creator>
  <cp:lastModifiedBy>Rosa Matthys</cp:lastModifiedBy>
  <cp:revision>42</cp:revision>
  <dcterms:created xsi:type="dcterms:W3CDTF">2015-10-29T06:42:00Z</dcterms:created>
  <dcterms:modified xsi:type="dcterms:W3CDTF">2015-11-10T09:04:00Z</dcterms:modified>
</cp:coreProperties>
</file>